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4CF1A77D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OJO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DC6AB7">
        <w:rPr>
          <w:rFonts w:ascii="Times New Roman" w:hAnsi="Times New Roman"/>
          <w:b/>
          <w:sz w:val="24"/>
          <w:szCs w:val="24"/>
          <w:lang w:val="lt-LT"/>
        </w:rPr>
        <w:t>RENGIMO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261EB6FF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FB6432">
        <w:rPr>
          <w:rFonts w:ascii="Times New Roman" w:hAnsi="Times New Roman"/>
          <w:sz w:val="24"/>
          <w:szCs w:val="24"/>
          <w:lang w:val="lt-LT"/>
        </w:rPr>
        <w:t>4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5066DB">
        <w:rPr>
          <w:rFonts w:ascii="Times New Roman" w:hAnsi="Times New Roman"/>
          <w:sz w:val="24"/>
          <w:szCs w:val="24"/>
          <w:lang w:val="lt-LT"/>
        </w:rPr>
        <w:t>rug</w:t>
      </w:r>
      <w:r w:rsidR="00CE5804">
        <w:rPr>
          <w:rFonts w:ascii="Times New Roman" w:hAnsi="Times New Roman"/>
          <w:sz w:val="24"/>
          <w:szCs w:val="24"/>
          <w:lang w:val="lt-LT"/>
        </w:rPr>
        <w:t>sėjo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79E90C7C" w:rsidR="002E283D" w:rsidRPr="005363A2" w:rsidRDefault="00BF7605" w:rsidP="005363A2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</w:t>
      </w:r>
      <w:r w:rsidR="00191ABB" w:rsidRPr="00664488">
        <w:rPr>
          <w:rFonts w:ascii="Times New Roman" w:hAnsi="Times New Roman"/>
          <w:sz w:val="24"/>
          <w:szCs w:val="24"/>
        </w:rPr>
        <w:t>313</w:t>
      </w:r>
      <w:r w:rsidR="0062368D" w:rsidRPr="00664488">
        <w:rPr>
          <w:rFonts w:ascii="Times New Roman" w:hAnsi="Times New Roman"/>
          <w:sz w:val="24"/>
          <w:szCs w:val="24"/>
        </w:rPr>
        <w:t xml:space="preserve"> </w:t>
      </w:r>
      <w:r w:rsidR="00206C29" w:rsidRPr="00664488">
        <w:rPr>
          <w:rFonts w:ascii="Times New Roman" w:hAnsi="Times New Roman"/>
          <w:sz w:val="24"/>
          <w:szCs w:val="24"/>
          <w:lang w:val="pt-BR"/>
        </w:rPr>
        <w:t>punktais</w:t>
      </w:r>
      <w:r w:rsidRPr="00664488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5A0094">
        <w:rPr>
          <w:rFonts w:ascii="Times New Roman" w:hAnsi="Times New Roman"/>
          <w:spacing w:val="-4"/>
          <w:sz w:val="24"/>
          <w:szCs w:val="24"/>
        </w:rPr>
        <w:t>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5A0094">
        <w:rPr>
          <w:rFonts w:ascii="Times New Roman" w:hAnsi="Times New Roman"/>
          <w:spacing w:val="-4"/>
          <w:sz w:val="24"/>
          <w:szCs w:val="24"/>
        </w:rPr>
        <w:t>0</w:t>
      </w:r>
      <w:r w:rsidR="00CE5804">
        <w:rPr>
          <w:rFonts w:ascii="Times New Roman" w:hAnsi="Times New Roman"/>
          <w:spacing w:val="-4"/>
          <w:sz w:val="24"/>
          <w:szCs w:val="24"/>
        </w:rPr>
        <w:t>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5066DB">
        <w:rPr>
          <w:rFonts w:ascii="Times New Roman" w:hAnsi="Times New Roman"/>
          <w:spacing w:val="-4"/>
          <w:sz w:val="24"/>
          <w:szCs w:val="24"/>
        </w:rPr>
        <w:t>1</w:t>
      </w:r>
      <w:r w:rsidR="00CE5804">
        <w:rPr>
          <w:rFonts w:ascii="Times New Roman" w:hAnsi="Times New Roman"/>
          <w:spacing w:val="-4"/>
          <w:sz w:val="24"/>
          <w:szCs w:val="24"/>
        </w:rPr>
        <w:t>6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5A0094">
        <w:rPr>
          <w:rFonts w:ascii="Times New Roman" w:hAnsi="Times New Roman"/>
          <w:spacing w:val="-4"/>
          <w:sz w:val="24"/>
          <w:szCs w:val="24"/>
        </w:rPr>
        <w:t>1</w:t>
      </w:r>
      <w:r w:rsidR="00CE5804">
        <w:rPr>
          <w:rFonts w:ascii="Times New Roman" w:hAnsi="Times New Roman"/>
          <w:spacing w:val="-4"/>
          <w:sz w:val="24"/>
          <w:szCs w:val="24"/>
        </w:rPr>
        <w:t>759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5363A2">
        <w:rPr>
          <w:rFonts w:ascii="Times New Roman" w:hAnsi="Times New Roman"/>
          <w:bCs/>
          <w:sz w:val="24"/>
          <w:szCs w:val="24"/>
        </w:rPr>
        <w:t>D</w:t>
      </w:r>
      <w:r w:rsidR="005363A2" w:rsidRPr="005363A2">
        <w:rPr>
          <w:rFonts w:ascii="Times New Roman" w:hAnsi="Times New Roman"/>
          <w:bCs/>
          <w:sz w:val="24"/>
          <w:szCs w:val="24"/>
        </w:rPr>
        <w:t xml:space="preserve">ėl teritorijų planavimo proceso inicijavimo </w:t>
      </w:r>
      <w:r w:rsidR="005363A2">
        <w:rPr>
          <w:rFonts w:ascii="Times New Roman" w:hAnsi="Times New Roman"/>
          <w:bCs/>
          <w:sz w:val="24"/>
          <w:szCs w:val="24"/>
        </w:rPr>
        <w:t>K</w:t>
      </w:r>
      <w:r w:rsidR="005363A2" w:rsidRPr="005363A2">
        <w:rPr>
          <w:rFonts w:ascii="Times New Roman" w:hAnsi="Times New Roman"/>
          <w:bCs/>
          <w:sz w:val="24"/>
          <w:szCs w:val="24"/>
        </w:rPr>
        <w:t xml:space="preserve">auno r. sav., </w:t>
      </w:r>
      <w:r w:rsidR="005363A2">
        <w:rPr>
          <w:rFonts w:ascii="Times New Roman" w:hAnsi="Times New Roman"/>
          <w:bCs/>
          <w:sz w:val="24"/>
          <w:szCs w:val="24"/>
        </w:rPr>
        <w:t>A</w:t>
      </w:r>
      <w:r w:rsidR="005363A2" w:rsidRPr="005363A2">
        <w:rPr>
          <w:rFonts w:ascii="Times New Roman" w:hAnsi="Times New Roman"/>
          <w:bCs/>
          <w:sz w:val="24"/>
          <w:szCs w:val="24"/>
        </w:rPr>
        <w:t xml:space="preserve">lšėnų sen., </w:t>
      </w:r>
      <w:r w:rsidR="005363A2">
        <w:rPr>
          <w:rFonts w:ascii="Times New Roman" w:hAnsi="Times New Roman"/>
          <w:bCs/>
          <w:sz w:val="24"/>
          <w:szCs w:val="24"/>
        </w:rPr>
        <w:t>J</w:t>
      </w:r>
      <w:r w:rsidR="005363A2" w:rsidRPr="005363A2">
        <w:rPr>
          <w:rFonts w:ascii="Times New Roman" w:hAnsi="Times New Roman"/>
          <w:bCs/>
          <w:sz w:val="24"/>
          <w:szCs w:val="24"/>
        </w:rPr>
        <w:t>onučių kaimo dalyje, apimančioje apie 7,68 ha ploto kvartalą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 xml:space="preserve">planavimo </w:t>
      </w:r>
      <w:r w:rsidR="005C5105" w:rsidRPr="007A5877">
        <w:rPr>
          <w:rFonts w:ascii="Times New Roman" w:hAnsi="Times New Roman"/>
          <w:sz w:val="24"/>
          <w:szCs w:val="24"/>
        </w:rPr>
        <w:t>iniciatori</w:t>
      </w:r>
      <w:r w:rsidR="002E2CDD" w:rsidRPr="007A5877">
        <w:rPr>
          <w:rFonts w:ascii="Times New Roman" w:hAnsi="Times New Roman"/>
          <w:sz w:val="24"/>
          <w:szCs w:val="24"/>
        </w:rPr>
        <w:t>aus</w:t>
      </w:r>
      <w:r w:rsidR="005C5105" w:rsidRPr="007A58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0094" w:rsidRPr="007A5877">
        <w:rPr>
          <w:rFonts w:ascii="Times New Roman" w:hAnsi="Times New Roman"/>
          <w:spacing w:val="-2"/>
          <w:sz w:val="24"/>
          <w:szCs w:val="24"/>
        </w:rPr>
        <w:t>2024-0</w:t>
      </w:r>
      <w:r w:rsidR="00172C6D" w:rsidRPr="007A5877">
        <w:rPr>
          <w:rFonts w:ascii="Times New Roman" w:hAnsi="Times New Roman"/>
          <w:spacing w:val="-2"/>
          <w:sz w:val="24"/>
          <w:szCs w:val="24"/>
        </w:rPr>
        <w:t>9</w:t>
      </w:r>
      <w:r w:rsidR="005A0094" w:rsidRPr="007A5877">
        <w:rPr>
          <w:rFonts w:ascii="Times New Roman" w:hAnsi="Times New Roman"/>
          <w:spacing w:val="-2"/>
          <w:sz w:val="24"/>
          <w:szCs w:val="24"/>
        </w:rPr>
        <w:t>-</w:t>
      </w:r>
      <w:r w:rsidR="005066DB" w:rsidRPr="007A5877">
        <w:rPr>
          <w:rFonts w:ascii="Times New Roman" w:hAnsi="Times New Roman"/>
          <w:spacing w:val="-2"/>
          <w:sz w:val="24"/>
          <w:szCs w:val="24"/>
        </w:rPr>
        <w:t>2</w:t>
      </w:r>
      <w:r w:rsidR="00172C6D" w:rsidRPr="007A5877">
        <w:rPr>
          <w:rFonts w:ascii="Times New Roman" w:hAnsi="Times New Roman"/>
          <w:spacing w:val="-2"/>
          <w:sz w:val="24"/>
          <w:szCs w:val="24"/>
        </w:rPr>
        <w:t>5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prašymą, registruotą 202</w:t>
      </w:r>
      <w:r w:rsidR="005A0094">
        <w:rPr>
          <w:rFonts w:ascii="Times New Roman" w:hAnsi="Times New Roman"/>
          <w:spacing w:val="-2"/>
          <w:sz w:val="24"/>
          <w:szCs w:val="24"/>
        </w:rPr>
        <w:t>4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>-</w:t>
      </w:r>
      <w:r w:rsidR="005A0094">
        <w:rPr>
          <w:rFonts w:ascii="Times New Roman" w:hAnsi="Times New Roman"/>
          <w:spacing w:val="-2"/>
          <w:sz w:val="24"/>
          <w:szCs w:val="24"/>
        </w:rPr>
        <w:t>0</w:t>
      </w:r>
      <w:r w:rsidR="00CE5804">
        <w:rPr>
          <w:rFonts w:ascii="Times New Roman" w:hAnsi="Times New Roman"/>
          <w:spacing w:val="-2"/>
          <w:sz w:val="24"/>
          <w:szCs w:val="24"/>
        </w:rPr>
        <w:t>9</w:t>
      </w:r>
      <w:r w:rsidR="005A0094">
        <w:rPr>
          <w:rFonts w:ascii="Times New Roman" w:hAnsi="Times New Roman"/>
          <w:spacing w:val="-2"/>
          <w:sz w:val="24"/>
          <w:szCs w:val="24"/>
        </w:rPr>
        <w:t>-</w:t>
      </w:r>
      <w:r w:rsidR="00CE5804">
        <w:rPr>
          <w:rFonts w:ascii="Times New Roman" w:hAnsi="Times New Roman"/>
          <w:spacing w:val="-2"/>
          <w:sz w:val="24"/>
          <w:szCs w:val="24"/>
        </w:rPr>
        <w:t>26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Nr. UG-</w:t>
      </w:r>
      <w:r w:rsidR="00CE5804">
        <w:rPr>
          <w:rFonts w:ascii="Times New Roman" w:hAnsi="Times New Roman"/>
          <w:spacing w:val="-2"/>
          <w:sz w:val="24"/>
          <w:szCs w:val="24"/>
        </w:rPr>
        <w:t>1362</w:t>
      </w:r>
      <w:r w:rsidR="00E02E0A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15F7FCD4" w:rsidR="00AC6562" w:rsidRPr="00EA7275" w:rsidRDefault="00AC6562" w:rsidP="005363A2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852859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522A67">
        <w:rPr>
          <w:rFonts w:ascii="Times New Roman" w:hAnsi="Times New Roman"/>
          <w:spacing w:val="-2"/>
          <w:sz w:val="24"/>
          <w:szCs w:val="24"/>
        </w:rPr>
        <w:t>rengti</w:t>
      </w:r>
      <w:r w:rsidR="00997697">
        <w:rPr>
          <w:rFonts w:ascii="Times New Roman" w:hAnsi="Times New Roman"/>
          <w:spacing w:val="-2"/>
          <w:sz w:val="24"/>
          <w:szCs w:val="24"/>
        </w:rPr>
        <w:t xml:space="preserve"> detalųjį planą</w:t>
      </w:r>
      <w:r w:rsidR="00874E4F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6102" w:rsidRPr="008E2C5D">
        <w:rPr>
          <w:rFonts w:ascii="Times New Roman" w:hAnsi="Times New Roman"/>
          <w:sz w:val="24"/>
          <w:szCs w:val="24"/>
        </w:rPr>
        <w:t xml:space="preserve">Kauno r. sav., Alšėnų sen., Jonučių kaimo dalies, </w:t>
      </w:r>
      <w:r w:rsidR="00446102" w:rsidRPr="0084117E">
        <w:rPr>
          <w:rFonts w:ascii="Times New Roman" w:hAnsi="Times New Roman"/>
          <w:sz w:val="24"/>
          <w:szCs w:val="24"/>
        </w:rPr>
        <w:t>apimančios apie 7</w:t>
      </w:r>
      <w:r w:rsidR="00446102" w:rsidRPr="00F04E47">
        <w:rPr>
          <w:rFonts w:ascii="Times New Roman" w:hAnsi="Times New Roman"/>
          <w:sz w:val="24"/>
          <w:szCs w:val="24"/>
        </w:rPr>
        <w:t xml:space="preserve">,68 ha ploto kvartalą, ribojamą </w:t>
      </w:r>
      <w:r w:rsidR="00446102">
        <w:rPr>
          <w:rFonts w:ascii="Times New Roman" w:hAnsi="Times New Roman"/>
          <w:sz w:val="24"/>
          <w:szCs w:val="24"/>
        </w:rPr>
        <w:t>V</w:t>
      </w:r>
      <w:r w:rsidR="00446102" w:rsidRPr="00F04E47">
        <w:rPr>
          <w:rFonts w:ascii="Times New Roman" w:hAnsi="Times New Roman"/>
          <w:sz w:val="24"/>
          <w:szCs w:val="24"/>
        </w:rPr>
        <w:t xml:space="preserve">yčio </w:t>
      </w:r>
      <w:r w:rsidR="00446102">
        <w:rPr>
          <w:rFonts w:ascii="Times New Roman" w:hAnsi="Times New Roman"/>
          <w:sz w:val="24"/>
          <w:szCs w:val="24"/>
        </w:rPr>
        <w:t>K</w:t>
      </w:r>
      <w:r w:rsidR="00446102" w:rsidRPr="00F04E47">
        <w:rPr>
          <w:rFonts w:ascii="Times New Roman" w:hAnsi="Times New Roman"/>
          <w:sz w:val="24"/>
          <w:szCs w:val="24"/>
        </w:rPr>
        <w:t>ryžiaus g.,</w:t>
      </w:r>
      <w:r w:rsidR="00446102">
        <w:rPr>
          <w:rFonts w:ascii="Times New Roman" w:hAnsi="Times New Roman"/>
          <w:sz w:val="24"/>
          <w:szCs w:val="24"/>
        </w:rPr>
        <w:t xml:space="preserve"> Sodų g., </w:t>
      </w:r>
      <w:r w:rsidR="00446102" w:rsidRPr="00F04E47">
        <w:rPr>
          <w:rFonts w:ascii="Times New Roman" w:hAnsi="Times New Roman"/>
          <w:sz w:val="24"/>
          <w:szCs w:val="24"/>
        </w:rPr>
        <w:t xml:space="preserve">sklypų (tame kvartale) kadastro </w:t>
      </w:r>
      <w:r w:rsidR="00446102">
        <w:rPr>
          <w:rFonts w:ascii="Times New Roman" w:hAnsi="Times New Roman"/>
          <w:sz w:val="24"/>
          <w:szCs w:val="24"/>
        </w:rPr>
        <w:t>N</w:t>
      </w:r>
      <w:r w:rsidR="00446102" w:rsidRPr="00F04E47">
        <w:rPr>
          <w:rFonts w:ascii="Times New Roman" w:hAnsi="Times New Roman"/>
          <w:sz w:val="24"/>
          <w:szCs w:val="24"/>
        </w:rPr>
        <w:t xml:space="preserve">r. 5247/0008:31 ir kadastro </w:t>
      </w:r>
      <w:r w:rsidR="00446102">
        <w:rPr>
          <w:rFonts w:ascii="Times New Roman" w:hAnsi="Times New Roman"/>
          <w:sz w:val="24"/>
          <w:szCs w:val="24"/>
        </w:rPr>
        <w:t>N</w:t>
      </w:r>
      <w:r w:rsidR="00446102" w:rsidRPr="00F04E47">
        <w:rPr>
          <w:rFonts w:ascii="Times New Roman" w:hAnsi="Times New Roman"/>
          <w:sz w:val="24"/>
          <w:szCs w:val="24"/>
        </w:rPr>
        <w:t>r. 5247/0008:390</w:t>
      </w:r>
      <w:r w:rsidR="00446102">
        <w:rPr>
          <w:rFonts w:ascii="Times New Roman" w:hAnsi="Times New Roman"/>
          <w:sz w:val="24"/>
          <w:szCs w:val="24"/>
        </w:rPr>
        <w:t>.</w:t>
      </w:r>
    </w:p>
    <w:p w14:paraId="0E0546CD" w14:textId="1C7FBF0A" w:rsidR="003E02C8" w:rsidRDefault="00AC6562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0445A7">
        <w:rPr>
          <w:rFonts w:ascii="Times New Roman" w:hAnsi="Times New Roman"/>
          <w:sz w:val="24"/>
          <w:szCs w:val="24"/>
        </w:rPr>
        <w:t>o</w:t>
      </w:r>
      <w:r w:rsidR="00D22B4C" w:rsidRPr="00EA7275">
        <w:rPr>
          <w:rFonts w:ascii="Times New Roman" w:hAnsi="Times New Roman"/>
          <w:sz w:val="24"/>
          <w:szCs w:val="24"/>
        </w:rPr>
        <w:t>j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</w:t>
      </w:r>
      <w:r w:rsidR="00FF6527">
        <w:rPr>
          <w:rFonts w:ascii="Times New Roman" w:hAnsi="Times New Roman"/>
          <w:sz w:val="24"/>
          <w:szCs w:val="24"/>
        </w:rPr>
        <w:t>rengimo</w:t>
      </w:r>
      <w:r w:rsidR="00A575B0" w:rsidRPr="00EA7275">
        <w:rPr>
          <w:rFonts w:ascii="Times New Roman" w:hAnsi="Times New Roman"/>
          <w:sz w:val="24"/>
          <w:szCs w:val="24"/>
        </w:rPr>
        <w:t xml:space="preserve"> tikslus:</w:t>
      </w:r>
    </w:p>
    <w:p w14:paraId="26174A83" w14:textId="3175E629" w:rsidR="00791E44" w:rsidRPr="00B1037D" w:rsidRDefault="00791E44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detalizuoti savivaldybės bendrajame plane nustatytus teritorijų naudojimo privalomuosius reglamentus;</w:t>
      </w:r>
    </w:p>
    <w:p w14:paraId="7C86BB23" w14:textId="2FCE2E87" w:rsidR="003E02C8" w:rsidRPr="00EA7275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B1037D">
        <w:rPr>
          <w:rFonts w:ascii="Times New Roman" w:hAnsi="Times New Roman"/>
          <w:sz w:val="24"/>
          <w:szCs w:val="24"/>
        </w:rPr>
        <w:t>2.</w:t>
      </w:r>
      <w:r w:rsidR="00791E44">
        <w:rPr>
          <w:rFonts w:ascii="Times New Roman" w:hAnsi="Times New Roman"/>
          <w:sz w:val="24"/>
          <w:szCs w:val="24"/>
        </w:rPr>
        <w:t>2</w:t>
      </w:r>
      <w:r w:rsidRPr="00B1037D">
        <w:rPr>
          <w:rFonts w:ascii="Times New Roman" w:hAnsi="Times New Roman"/>
          <w:sz w:val="24"/>
          <w:szCs w:val="24"/>
        </w:rPr>
        <w:t>. nustatyti teritorijos naudojimo</w:t>
      </w:r>
      <w:r w:rsidRPr="004E0F44">
        <w:rPr>
          <w:rFonts w:ascii="Times New Roman" w:hAnsi="Times New Roman"/>
          <w:sz w:val="24"/>
          <w:szCs w:val="24"/>
        </w:rPr>
        <w:t xml:space="preserve"> reglamentą (-</w:t>
      </w:r>
      <w:proofErr w:type="spellStart"/>
      <w:r w:rsidRPr="004E0F44">
        <w:rPr>
          <w:rFonts w:ascii="Times New Roman" w:hAnsi="Times New Roman"/>
          <w:sz w:val="24"/>
          <w:szCs w:val="24"/>
        </w:rPr>
        <w:t>us</w:t>
      </w:r>
      <w:proofErr w:type="spellEnd"/>
      <w:r w:rsidRPr="004E0F44">
        <w:rPr>
          <w:rFonts w:ascii="Times New Roman" w:hAnsi="Times New Roman"/>
          <w:sz w:val="24"/>
          <w:szCs w:val="24"/>
        </w:rPr>
        <w:t xml:space="preserve">) – teritorijos </w:t>
      </w:r>
      <w:r w:rsidRPr="009A7336">
        <w:rPr>
          <w:rFonts w:ascii="Times New Roman" w:hAnsi="Times New Roman"/>
          <w:sz w:val="24"/>
          <w:szCs w:val="24"/>
        </w:rPr>
        <w:t>naudojimo</w:t>
      </w:r>
      <w:r w:rsidR="00791E44" w:rsidRPr="009A7336">
        <w:rPr>
          <w:rFonts w:ascii="Times New Roman" w:hAnsi="Times New Roman"/>
          <w:sz w:val="24"/>
          <w:szCs w:val="24"/>
        </w:rPr>
        <w:t xml:space="preserve"> paskirtį,</w:t>
      </w:r>
      <w:r w:rsidRPr="009A7336">
        <w:rPr>
          <w:rFonts w:ascii="Times New Roman" w:hAnsi="Times New Roman"/>
          <w:sz w:val="24"/>
          <w:szCs w:val="24"/>
        </w:rPr>
        <w:t xml:space="preserve"> būdą</w:t>
      </w:r>
      <w:r w:rsidRPr="004E0F44">
        <w:rPr>
          <w:rFonts w:ascii="Times New Roman" w:hAnsi="Times New Roman"/>
          <w:sz w:val="24"/>
          <w:szCs w:val="24"/>
        </w:rPr>
        <w:t>, tipą, aprūpinimą inžineriniais tinklais ir kita.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70F2D76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lastRenderedPageBreak/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</w:t>
      </w:r>
      <w:r w:rsidR="00B71641">
        <w:rPr>
          <w:rFonts w:ascii="Times New Roman" w:hAnsi="Times New Roman"/>
          <w:sz w:val="24"/>
          <w:szCs w:val="24"/>
        </w:rPr>
        <w:t>iojo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B71641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1F160A52" w:rsidR="00CE6C68" w:rsidRPr="00310C06" w:rsidRDefault="00BC2E30" w:rsidP="00EA7275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</w:t>
      </w:r>
      <w:r w:rsidR="00F93B6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LT-44312 Kaunas) Lietuvos Respublikos administracinių bylų teisenos įstatymo nustatyta tvarka per vieną mėnesį nuo </w:t>
      </w:r>
      <w:r w:rsidR="00F93B62">
        <w:rPr>
          <w:rFonts w:ascii="Times New Roman" w:hAnsi="Times New Roman"/>
          <w:sz w:val="24"/>
          <w:szCs w:val="24"/>
          <w:lang w:val="lt-LT"/>
        </w:rPr>
        <w:t>šio potvarkio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57AB2D78" w:rsidR="00D57D07" w:rsidRPr="000C7D5C" w:rsidRDefault="00705FAC" w:rsidP="00786DDE">
      <w:pPr>
        <w:pStyle w:val="Antrats"/>
        <w:tabs>
          <w:tab w:val="clear" w:pos="4153"/>
          <w:tab w:val="clear" w:pos="8306"/>
          <w:tab w:val="left" w:pos="7088"/>
        </w:tabs>
        <w:spacing w:line="360" w:lineRule="auto"/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</w:t>
      </w:r>
      <w:r w:rsidR="00FF0C50">
        <w:rPr>
          <w:rFonts w:ascii="Times New Roman" w:hAnsi="Times New Roman"/>
          <w:color w:val="000000" w:themeColor="text1"/>
          <w:sz w:val="24"/>
          <w:szCs w:val="24"/>
          <w:lang w:val="lt-LT"/>
        </w:rPr>
        <w:t>as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       </w:t>
      </w:r>
      <w:r w:rsidR="00FF0C50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DCE632" w14:textId="77777777" w:rsidR="00AD1EC3" w:rsidRDefault="00AD1EC3" w:rsidP="00791E44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7386B6A9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F2B575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C06C4FF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0E90113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6510E40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3E666D3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123A850" w14:textId="77777777" w:rsidR="0029288E" w:rsidRDefault="0029288E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5E131BF" w14:textId="77777777" w:rsidR="00D56295" w:rsidRDefault="00D5629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C0C8AD4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Pr="00D55FC1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D55FC1">
        <w:rPr>
          <w:rFonts w:ascii="Times New Roman" w:hAnsi="Times New Roman"/>
          <w:sz w:val="24"/>
          <w:szCs w:val="24"/>
        </w:rPr>
        <w:t>. Kliknienė</w:t>
      </w:r>
      <w:r w:rsidR="00E53298" w:rsidRPr="00D55FC1">
        <w:rPr>
          <w:rFonts w:ascii="Times New Roman" w:hAnsi="Times New Roman"/>
          <w:sz w:val="24"/>
          <w:szCs w:val="24"/>
        </w:rPr>
        <w:t xml:space="preserve"> </w:t>
      </w:r>
    </w:p>
    <w:p w14:paraId="36E402F5" w14:textId="2E2C6246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D55FC1">
        <w:rPr>
          <w:rFonts w:ascii="Times New Roman" w:hAnsi="Times New Roman"/>
          <w:sz w:val="24"/>
          <w:szCs w:val="24"/>
        </w:rPr>
        <w:t>20</w:t>
      </w:r>
      <w:r w:rsidR="00596077" w:rsidRPr="00D55FC1">
        <w:rPr>
          <w:rFonts w:ascii="Times New Roman" w:hAnsi="Times New Roman"/>
          <w:sz w:val="24"/>
          <w:szCs w:val="24"/>
        </w:rPr>
        <w:t>2</w:t>
      </w:r>
      <w:r w:rsidR="005066DB" w:rsidRPr="00D55FC1">
        <w:rPr>
          <w:rFonts w:ascii="Times New Roman" w:hAnsi="Times New Roman"/>
          <w:sz w:val="24"/>
          <w:szCs w:val="24"/>
        </w:rPr>
        <w:t>4</w:t>
      </w:r>
      <w:r w:rsidRPr="00D55FC1">
        <w:rPr>
          <w:rFonts w:ascii="Times New Roman" w:hAnsi="Times New Roman"/>
          <w:sz w:val="24"/>
          <w:szCs w:val="24"/>
        </w:rPr>
        <w:t>-</w:t>
      </w:r>
      <w:r w:rsidR="00747866" w:rsidRPr="00D55FC1">
        <w:rPr>
          <w:rFonts w:ascii="Times New Roman" w:hAnsi="Times New Roman"/>
          <w:sz w:val="24"/>
          <w:szCs w:val="24"/>
        </w:rPr>
        <w:t>0</w:t>
      </w:r>
      <w:r w:rsidR="00FF0C50" w:rsidRPr="00D55FC1">
        <w:rPr>
          <w:rFonts w:ascii="Times New Roman" w:hAnsi="Times New Roman"/>
          <w:sz w:val="24"/>
          <w:szCs w:val="24"/>
        </w:rPr>
        <w:t>9</w:t>
      </w:r>
      <w:r w:rsidR="005066DB" w:rsidRPr="00D55FC1">
        <w:rPr>
          <w:rFonts w:ascii="Times New Roman" w:hAnsi="Times New Roman"/>
          <w:sz w:val="24"/>
          <w:szCs w:val="24"/>
        </w:rPr>
        <w:t>-</w:t>
      </w:r>
      <w:r w:rsidR="00FF0C50" w:rsidRPr="00D55FC1">
        <w:rPr>
          <w:rFonts w:ascii="Times New Roman" w:hAnsi="Times New Roman"/>
          <w:sz w:val="24"/>
          <w:szCs w:val="24"/>
        </w:rPr>
        <w:t>30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4E48" w14:textId="106CAC80" w:rsidR="00791E44" w:rsidRPr="00791E44" w:rsidRDefault="00791E44" w:rsidP="00791E44">
    <w:pPr>
      <w:spacing w:after="0"/>
      <w:jc w:val="right"/>
      <w:rPr>
        <w:rFonts w:ascii="Times New Roman" w:hAnsi="Times New Roman"/>
        <w:b/>
        <w:bCs/>
      </w:rPr>
    </w:pPr>
    <w:r w:rsidRPr="00791E44">
      <w:rPr>
        <w:rFonts w:ascii="Times New Roman" w:hAnsi="Times New Roman"/>
        <w:b/>
        <w:bCs/>
      </w:rPr>
      <w:t>Projektas</w:t>
    </w:r>
  </w:p>
  <w:p w14:paraId="1854D7E2" w14:textId="46F971C4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332A"/>
    <w:rsid w:val="00023F4B"/>
    <w:rsid w:val="00033FFB"/>
    <w:rsid w:val="000365B6"/>
    <w:rsid w:val="000438CC"/>
    <w:rsid w:val="000445A7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2C6D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0149"/>
    <w:rsid w:val="001D13D2"/>
    <w:rsid w:val="001D309D"/>
    <w:rsid w:val="001D596A"/>
    <w:rsid w:val="001D5E02"/>
    <w:rsid w:val="001E268E"/>
    <w:rsid w:val="001E30A3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5868"/>
    <w:rsid w:val="00217C04"/>
    <w:rsid w:val="002244C4"/>
    <w:rsid w:val="00230F9A"/>
    <w:rsid w:val="002316A6"/>
    <w:rsid w:val="00233641"/>
    <w:rsid w:val="002520E2"/>
    <w:rsid w:val="00265960"/>
    <w:rsid w:val="0029288E"/>
    <w:rsid w:val="0029512C"/>
    <w:rsid w:val="002958D9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20D21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102"/>
    <w:rsid w:val="00446E93"/>
    <w:rsid w:val="00454360"/>
    <w:rsid w:val="00461D56"/>
    <w:rsid w:val="00464129"/>
    <w:rsid w:val="0047557C"/>
    <w:rsid w:val="0048292E"/>
    <w:rsid w:val="004872CB"/>
    <w:rsid w:val="004905F4"/>
    <w:rsid w:val="00491FA0"/>
    <w:rsid w:val="00493180"/>
    <w:rsid w:val="004A149B"/>
    <w:rsid w:val="004A6BC2"/>
    <w:rsid w:val="004D2307"/>
    <w:rsid w:val="004D71EB"/>
    <w:rsid w:val="004E0F44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06252"/>
    <w:rsid w:val="005066DB"/>
    <w:rsid w:val="005105DE"/>
    <w:rsid w:val="00516B45"/>
    <w:rsid w:val="00522A67"/>
    <w:rsid w:val="00524E01"/>
    <w:rsid w:val="005363A2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832AF"/>
    <w:rsid w:val="005925EA"/>
    <w:rsid w:val="00593435"/>
    <w:rsid w:val="00596077"/>
    <w:rsid w:val="005974D2"/>
    <w:rsid w:val="005A0094"/>
    <w:rsid w:val="005A72C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17CD0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4488"/>
    <w:rsid w:val="006651EE"/>
    <w:rsid w:val="006778A3"/>
    <w:rsid w:val="00682940"/>
    <w:rsid w:val="00684161"/>
    <w:rsid w:val="00685A0E"/>
    <w:rsid w:val="00690C5B"/>
    <w:rsid w:val="006954B5"/>
    <w:rsid w:val="006A5303"/>
    <w:rsid w:val="006B0C09"/>
    <w:rsid w:val="006B1D1E"/>
    <w:rsid w:val="006B23EC"/>
    <w:rsid w:val="006B26C6"/>
    <w:rsid w:val="006B5659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05FAC"/>
    <w:rsid w:val="0071439B"/>
    <w:rsid w:val="007201F7"/>
    <w:rsid w:val="00723B6B"/>
    <w:rsid w:val="00736086"/>
    <w:rsid w:val="00740714"/>
    <w:rsid w:val="00746C6D"/>
    <w:rsid w:val="00747866"/>
    <w:rsid w:val="00754F0C"/>
    <w:rsid w:val="00756977"/>
    <w:rsid w:val="007613A0"/>
    <w:rsid w:val="00774009"/>
    <w:rsid w:val="0078341A"/>
    <w:rsid w:val="00786DDE"/>
    <w:rsid w:val="00791E44"/>
    <w:rsid w:val="00792D7C"/>
    <w:rsid w:val="007A272D"/>
    <w:rsid w:val="007A5877"/>
    <w:rsid w:val="007B291A"/>
    <w:rsid w:val="007B540C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3005"/>
    <w:rsid w:val="00840D58"/>
    <w:rsid w:val="00841622"/>
    <w:rsid w:val="00841797"/>
    <w:rsid w:val="00843396"/>
    <w:rsid w:val="00844868"/>
    <w:rsid w:val="00846CCD"/>
    <w:rsid w:val="008516D0"/>
    <w:rsid w:val="00852859"/>
    <w:rsid w:val="00860FC9"/>
    <w:rsid w:val="008633E0"/>
    <w:rsid w:val="00864E0B"/>
    <w:rsid w:val="00871471"/>
    <w:rsid w:val="00874E4F"/>
    <w:rsid w:val="0087605A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97697"/>
    <w:rsid w:val="009A707E"/>
    <w:rsid w:val="009A7336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32A98"/>
    <w:rsid w:val="00A4446A"/>
    <w:rsid w:val="00A52211"/>
    <w:rsid w:val="00A57056"/>
    <w:rsid w:val="00A575B0"/>
    <w:rsid w:val="00A577E2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33C"/>
    <w:rsid w:val="00AB3EA4"/>
    <w:rsid w:val="00AB589A"/>
    <w:rsid w:val="00AC5AFC"/>
    <w:rsid w:val="00AC6562"/>
    <w:rsid w:val="00AD1EC3"/>
    <w:rsid w:val="00AD6FC2"/>
    <w:rsid w:val="00AF1D37"/>
    <w:rsid w:val="00B02C52"/>
    <w:rsid w:val="00B03366"/>
    <w:rsid w:val="00B1037D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1641"/>
    <w:rsid w:val="00B74B43"/>
    <w:rsid w:val="00B75DBE"/>
    <w:rsid w:val="00B80B04"/>
    <w:rsid w:val="00B921CB"/>
    <w:rsid w:val="00B92567"/>
    <w:rsid w:val="00B94E42"/>
    <w:rsid w:val="00BA34E0"/>
    <w:rsid w:val="00BC2E30"/>
    <w:rsid w:val="00BC6023"/>
    <w:rsid w:val="00BC7831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54240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C4551"/>
    <w:rsid w:val="00CD0215"/>
    <w:rsid w:val="00CE05B2"/>
    <w:rsid w:val="00CE5804"/>
    <w:rsid w:val="00CE6C68"/>
    <w:rsid w:val="00CE718A"/>
    <w:rsid w:val="00CF4FB0"/>
    <w:rsid w:val="00CF52C5"/>
    <w:rsid w:val="00D167C0"/>
    <w:rsid w:val="00D22B4C"/>
    <w:rsid w:val="00D231EA"/>
    <w:rsid w:val="00D3211F"/>
    <w:rsid w:val="00D43670"/>
    <w:rsid w:val="00D55FC1"/>
    <w:rsid w:val="00D56295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A75B3"/>
    <w:rsid w:val="00DC4587"/>
    <w:rsid w:val="00DC6AB7"/>
    <w:rsid w:val="00DD40AB"/>
    <w:rsid w:val="00DE1752"/>
    <w:rsid w:val="00DE377E"/>
    <w:rsid w:val="00DE3959"/>
    <w:rsid w:val="00DE5DAE"/>
    <w:rsid w:val="00DF0A06"/>
    <w:rsid w:val="00DF1E2F"/>
    <w:rsid w:val="00E02E0A"/>
    <w:rsid w:val="00E045EE"/>
    <w:rsid w:val="00E04B41"/>
    <w:rsid w:val="00E1505F"/>
    <w:rsid w:val="00E21FE9"/>
    <w:rsid w:val="00E30350"/>
    <w:rsid w:val="00E306FD"/>
    <w:rsid w:val="00E33401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331C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1CAF"/>
    <w:rsid w:val="00F922B9"/>
    <w:rsid w:val="00F92C3C"/>
    <w:rsid w:val="00F93B62"/>
    <w:rsid w:val="00F94BF1"/>
    <w:rsid w:val="00FA1705"/>
    <w:rsid w:val="00FA374D"/>
    <w:rsid w:val="00FA6BC7"/>
    <w:rsid w:val="00FB3838"/>
    <w:rsid w:val="00FB3D90"/>
    <w:rsid w:val="00FB6432"/>
    <w:rsid w:val="00FC13B3"/>
    <w:rsid w:val="00FE10C4"/>
    <w:rsid w:val="00FE2916"/>
    <w:rsid w:val="00FE721F"/>
    <w:rsid w:val="00FE779B"/>
    <w:rsid w:val="00FF0C50"/>
    <w:rsid w:val="00FF129F"/>
    <w:rsid w:val="00FF1CCC"/>
    <w:rsid w:val="00FF6527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  <w:style w:type="character" w:customStyle="1" w:styleId="markedcontent">
    <w:name w:val="markedcontent"/>
    <w:basedOn w:val="Numatytasispastraiposriftas"/>
    <w:rsid w:val="0026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436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117</cp:revision>
  <cp:lastPrinted>2024-08-14T06:09:00Z</cp:lastPrinted>
  <dcterms:created xsi:type="dcterms:W3CDTF">2023-04-24T13:09:00Z</dcterms:created>
  <dcterms:modified xsi:type="dcterms:W3CDTF">2024-09-30T08:55:00Z</dcterms:modified>
</cp:coreProperties>
</file>