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754C6" w14:textId="77777777" w:rsidR="00F564DB" w:rsidRDefault="00000000">
      <w:pPr>
        <w:jc w:val="both"/>
        <w:rPr>
          <w:rFonts w:ascii="Arial" w:hAnsi="Arial"/>
        </w:rPr>
      </w:pPr>
      <w:r>
        <w:rPr>
          <w:rFonts w:ascii="Arial" w:hAnsi="Arial"/>
          <w:b/>
          <w:i/>
        </w:rPr>
        <w:t>Suvestinė redakcija nuo 2024-08-24</w:t>
      </w:r>
    </w:p>
    <w:p w14:paraId="4DCC2A70" w14:textId="77777777" w:rsidR="00F564DB" w:rsidRDefault="00F564DB">
      <w:pPr>
        <w:jc w:val="both"/>
        <w:rPr>
          <w:rFonts w:ascii="Arial" w:hAnsi="Arial"/>
          <w:sz w:val="20"/>
        </w:rPr>
      </w:pPr>
    </w:p>
    <w:p w14:paraId="2C84E3DB" w14:textId="77777777" w:rsidR="00F564DB" w:rsidRDefault="00000000">
      <w:pPr>
        <w:jc w:val="both"/>
        <w:rPr>
          <w:rFonts w:ascii="Arial" w:hAnsi="Arial"/>
          <w:sz w:val="20"/>
        </w:rPr>
      </w:pPr>
      <w:r>
        <w:rPr>
          <w:rFonts w:ascii="Arial" w:hAnsi="Arial"/>
          <w:i/>
          <w:sz w:val="20"/>
        </w:rPr>
        <w:t>Sprendimas paskelbtas: TAR 2019-12-03, i. k. 2019-19390</w:t>
      </w:r>
    </w:p>
    <w:p w14:paraId="012601E2" w14:textId="77777777" w:rsidR="00F564DB" w:rsidRDefault="00F564DB">
      <w:pPr>
        <w:jc w:val="both"/>
        <w:rPr>
          <w:rFonts w:ascii="Arial" w:hAnsi="Arial"/>
          <w:sz w:val="20"/>
        </w:rPr>
      </w:pPr>
    </w:p>
    <w:p w14:paraId="2A22ECDB" w14:textId="77777777" w:rsidR="00F564DB" w:rsidRDefault="00F564DB">
      <w:pPr>
        <w:jc w:val="center"/>
        <w:rPr>
          <w:lang w:eastAsia="lt-LT"/>
        </w:rPr>
      </w:pPr>
    </w:p>
    <w:p w14:paraId="18E5586A" w14:textId="77777777" w:rsidR="00F564DB" w:rsidRDefault="00F564DB">
      <w:pPr>
        <w:jc w:val="center"/>
        <w:rPr>
          <w:lang w:eastAsia="lt-LT"/>
        </w:rPr>
      </w:pPr>
    </w:p>
    <w:p w14:paraId="317DAB18" w14:textId="77777777" w:rsidR="00F564DB" w:rsidRDefault="00000000">
      <w:pPr>
        <w:jc w:val="center"/>
        <w:rPr>
          <w:rFonts w:ascii="TimesLT" w:hAnsi="TimesLT"/>
          <w:sz w:val="16"/>
          <w:szCs w:val="16"/>
          <w:lang w:eastAsia="lt-LT"/>
        </w:rPr>
      </w:pPr>
      <w:r>
        <w:rPr>
          <w:noProof/>
          <w:sz w:val="26"/>
          <w:lang w:eastAsia="lt-LT"/>
        </w:rPr>
        <w:drawing>
          <wp:inline distT="0" distB="0" distL="0" distR="0" wp14:anchorId="4DDB81FA" wp14:editId="79163F0A">
            <wp:extent cx="514350" cy="619125"/>
            <wp:effectExtent l="0" t="0" r="0" b="9525"/>
            <wp:docPr id="2"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3D198BFA" w14:textId="77777777" w:rsidR="00F564DB" w:rsidRDefault="00F564DB">
      <w:pPr>
        <w:jc w:val="center"/>
        <w:rPr>
          <w:rFonts w:ascii="TimesLT" w:hAnsi="TimesLT"/>
          <w:sz w:val="16"/>
          <w:szCs w:val="16"/>
          <w:lang w:eastAsia="lt-LT"/>
        </w:rPr>
      </w:pPr>
    </w:p>
    <w:p w14:paraId="181BC642" w14:textId="77777777" w:rsidR="00F564DB" w:rsidRDefault="00F564DB">
      <w:pPr>
        <w:jc w:val="center"/>
        <w:rPr>
          <w:rFonts w:ascii="TimesLT" w:hAnsi="TimesLT"/>
          <w:sz w:val="16"/>
          <w:szCs w:val="16"/>
          <w:lang w:eastAsia="lt-LT"/>
        </w:rPr>
      </w:pPr>
    </w:p>
    <w:p w14:paraId="7C919842" w14:textId="77777777" w:rsidR="00F564DB" w:rsidRDefault="00000000">
      <w:pPr>
        <w:jc w:val="center"/>
        <w:rPr>
          <w:b/>
          <w:sz w:val="28"/>
          <w:lang w:eastAsia="lt-LT"/>
        </w:rPr>
      </w:pPr>
      <w:r>
        <w:rPr>
          <w:b/>
          <w:sz w:val="28"/>
          <w:lang w:eastAsia="lt-LT"/>
        </w:rPr>
        <w:t>KAUNO  RAJONO  SAVIVALDYBĖS  TARYBA</w:t>
      </w:r>
    </w:p>
    <w:p w14:paraId="788B0459" w14:textId="77777777" w:rsidR="00F564DB" w:rsidRDefault="00F564DB">
      <w:pPr>
        <w:jc w:val="center"/>
        <w:rPr>
          <w:b/>
          <w:sz w:val="28"/>
          <w:lang w:eastAsia="lt-LT"/>
        </w:rPr>
      </w:pPr>
    </w:p>
    <w:p w14:paraId="0832CB96" w14:textId="77777777" w:rsidR="00F564DB" w:rsidRDefault="00000000">
      <w:pPr>
        <w:jc w:val="center"/>
        <w:rPr>
          <w:b/>
          <w:sz w:val="28"/>
          <w:szCs w:val="28"/>
          <w:lang w:eastAsia="lt-LT"/>
        </w:rPr>
      </w:pPr>
      <w:r>
        <w:rPr>
          <w:b/>
          <w:sz w:val="28"/>
          <w:szCs w:val="28"/>
          <w:lang w:eastAsia="lt-LT"/>
        </w:rPr>
        <w:t>9 POSĖDIS</w:t>
      </w:r>
    </w:p>
    <w:p w14:paraId="1FB8F9B5" w14:textId="77777777" w:rsidR="00F564DB" w:rsidRDefault="00F564DB">
      <w:pPr>
        <w:rPr>
          <w:sz w:val="28"/>
          <w:szCs w:val="28"/>
          <w:lang w:eastAsia="lt-LT"/>
        </w:rPr>
      </w:pPr>
    </w:p>
    <w:p w14:paraId="165061C8" w14:textId="77777777" w:rsidR="00F564DB" w:rsidRDefault="00000000">
      <w:pPr>
        <w:widowControl w:val="0"/>
        <w:tabs>
          <w:tab w:val="center" w:pos="4536"/>
        </w:tabs>
        <w:jc w:val="center"/>
        <w:rPr>
          <w:b/>
          <w:szCs w:val="24"/>
          <w:lang w:eastAsia="lt-LT"/>
        </w:rPr>
      </w:pPr>
      <w:r>
        <w:rPr>
          <w:b/>
          <w:szCs w:val="24"/>
          <w:lang w:eastAsia="lt-LT"/>
        </w:rPr>
        <w:t>SPRENDIMAS</w:t>
      </w:r>
    </w:p>
    <w:p w14:paraId="24C40502" w14:textId="77777777" w:rsidR="00F564DB" w:rsidRDefault="00000000">
      <w:pPr>
        <w:jc w:val="center"/>
        <w:rPr>
          <w:b/>
          <w:szCs w:val="24"/>
          <w:lang w:val="pt-BR" w:eastAsia="lt-LT"/>
        </w:rPr>
      </w:pPr>
      <w:r>
        <w:rPr>
          <w:b/>
          <w:szCs w:val="24"/>
          <w:lang w:val="pt-BR" w:eastAsia="lt-LT"/>
        </w:rPr>
        <w:t xml:space="preserve">DĖL KAUNO RAJONO SAVIVALDYBĖS </w:t>
      </w:r>
      <w:r>
        <w:rPr>
          <w:b/>
          <w:szCs w:val="24"/>
          <w:lang w:val="da-DK" w:eastAsia="lt-LT"/>
        </w:rPr>
        <w:t>BŪSTO NUOMOS AR IŠPERKAMOSIOS BŪSTO NUOMOS MOKESČIŲ DALIES KOMPENSACIJŲ MOKĖJIMO IR PERMOKĖTŲ KOMPENSACIJŲ GRĄŽINIMO</w:t>
      </w:r>
      <w:r>
        <w:rPr>
          <w:b/>
          <w:szCs w:val="24"/>
          <w:lang w:val="pt-BR" w:eastAsia="lt-LT"/>
        </w:rPr>
        <w:t xml:space="preserve"> </w:t>
      </w:r>
    </w:p>
    <w:p w14:paraId="0F00DEEB" w14:textId="77777777" w:rsidR="00F564DB" w:rsidRDefault="00000000">
      <w:pPr>
        <w:jc w:val="center"/>
        <w:rPr>
          <w:b/>
          <w:szCs w:val="24"/>
          <w:lang w:val="pt-BR" w:eastAsia="lt-LT"/>
        </w:rPr>
      </w:pPr>
      <w:r>
        <w:rPr>
          <w:b/>
          <w:szCs w:val="24"/>
          <w:lang w:val="pt-BR" w:eastAsia="lt-LT"/>
        </w:rPr>
        <w:t xml:space="preserve">TVARKOS APRAŠO PATVIRTINIMO </w:t>
      </w:r>
    </w:p>
    <w:p w14:paraId="2F7491E6" w14:textId="77777777" w:rsidR="00F564DB" w:rsidRDefault="00F564DB">
      <w:pPr>
        <w:spacing w:line="360" w:lineRule="auto"/>
        <w:jc w:val="center"/>
        <w:rPr>
          <w:b/>
          <w:szCs w:val="24"/>
          <w:lang w:eastAsia="lt-LT"/>
        </w:rPr>
      </w:pPr>
    </w:p>
    <w:p w14:paraId="260DE4B2" w14:textId="77777777" w:rsidR="00F564DB" w:rsidRDefault="00000000">
      <w:pPr>
        <w:jc w:val="center"/>
        <w:rPr>
          <w:szCs w:val="24"/>
          <w:lang w:eastAsia="lt-LT"/>
        </w:rPr>
      </w:pPr>
      <w:r>
        <w:rPr>
          <w:szCs w:val="24"/>
          <w:lang w:eastAsia="lt-LT"/>
        </w:rPr>
        <w:t>2019 m. lapkričio 28 d.  Nr. TS-393</w:t>
      </w:r>
    </w:p>
    <w:p w14:paraId="7E0B46B8" w14:textId="77777777" w:rsidR="00F564DB" w:rsidRDefault="00000000">
      <w:pPr>
        <w:jc w:val="center"/>
        <w:rPr>
          <w:szCs w:val="24"/>
          <w:lang w:eastAsia="lt-LT"/>
        </w:rPr>
      </w:pPr>
      <w:r>
        <w:rPr>
          <w:szCs w:val="24"/>
          <w:lang w:eastAsia="lt-LT"/>
        </w:rPr>
        <w:t>Kaunas</w:t>
      </w:r>
    </w:p>
    <w:p w14:paraId="11A4FAAE" w14:textId="77777777" w:rsidR="00F564DB" w:rsidRDefault="00F564DB">
      <w:pPr>
        <w:spacing w:line="360" w:lineRule="auto"/>
        <w:jc w:val="center"/>
        <w:rPr>
          <w:szCs w:val="24"/>
          <w:lang w:eastAsia="lt-LT"/>
        </w:rPr>
      </w:pPr>
    </w:p>
    <w:p w14:paraId="0131A62E" w14:textId="77777777" w:rsidR="00F564DB" w:rsidRDefault="00F564DB">
      <w:pPr>
        <w:spacing w:line="360" w:lineRule="auto"/>
        <w:jc w:val="center"/>
        <w:rPr>
          <w:szCs w:val="24"/>
          <w:lang w:eastAsia="lt-LT"/>
        </w:rPr>
      </w:pPr>
    </w:p>
    <w:p w14:paraId="68C0D254" w14:textId="77777777" w:rsidR="00F564DB" w:rsidRDefault="00000000">
      <w:pPr>
        <w:spacing w:line="360" w:lineRule="auto"/>
        <w:ind w:firstLine="851"/>
        <w:jc w:val="both"/>
        <w:rPr>
          <w:szCs w:val="24"/>
          <w:lang w:eastAsia="lt-LT"/>
        </w:rPr>
      </w:pPr>
      <w:r>
        <w:rPr>
          <w:szCs w:val="24"/>
          <w:lang w:eastAsia="lt-LT"/>
        </w:rPr>
        <w:t xml:space="preserve">Vadovaudamasi Lietuvos Respublikos vietos savivaldos įstatymo 16 straipsnio 2 dalies 31 punktu, 18 straipsnio 1 dalimi, Lietuvos Respublikos paramos būstui įsigyti ar išsinuomoti įstatymo 4 straipsnio 4 dalimi, Kauno rajono savivaldybės taryba  n u s p r e n d ž i a: </w:t>
      </w:r>
    </w:p>
    <w:p w14:paraId="4851D362" w14:textId="77777777" w:rsidR="00F564DB" w:rsidRDefault="00000000">
      <w:pPr>
        <w:spacing w:line="360" w:lineRule="auto"/>
        <w:ind w:firstLine="851"/>
        <w:jc w:val="both"/>
        <w:rPr>
          <w:szCs w:val="24"/>
          <w:lang w:eastAsia="lt-LT"/>
        </w:rPr>
      </w:pPr>
      <w:r>
        <w:rPr>
          <w:szCs w:val="24"/>
          <w:lang w:eastAsia="lt-LT"/>
        </w:rPr>
        <w:t xml:space="preserve">1. Patvirtinti Kauno rajono savivaldybės </w:t>
      </w:r>
      <w:r>
        <w:rPr>
          <w:rFonts w:eastAsia="Lucida Sans Unicode"/>
          <w:szCs w:val="24"/>
          <w:lang w:eastAsia="ar-SA"/>
        </w:rPr>
        <w:t>būsto nuomos ar išperkamosios būsto nuomos mokesčių dalies kompensacijų</w:t>
      </w:r>
      <w:r>
        <w:rPr>
          <w:szCs w:val="24"/>
          <w:lang w:eastAsia="lt-LT"/>
        </w:rPr>
        <w:t xml:space="preserve"> mokėjimo ir permokėtų kompensacijų grąžinimo tvarkos aprašą (pridedama).</w:t>
      </w:r>
    </w:p>
    <w:p w14:paraId="06272701" w14:textId="77777777" w:rsidR="00F564DB" w:rsidRDefault="00000000">
      <w:pPr>
        <w:spacing w:line="360" w:lineRule="auto"/>
        <w:ind w:firstLine="851"/>
        <w:jc w:val="both"/>
        <w:rPr>
          <w:szCs w:val="24"/>
          <w:lang w:eastAsia="lt-LT"/>
        </w:rPr>
      </w:pPr>
      <w:r>
        <w:rPr>
          <w:szCs w:val="24"/>
          <w:lang w:eastAsia="lt-LT"/>
        </w:rPr>
        <w:t xml:space="preserve">2. Pripažinti netekusiu galios Kauno rajono savivaldybės tarybos 2015 m. gegužės 15 d. sprendimą Nr. TS-156 „Dėl būsto nuomos ar išperkamosios </w:t>
      </w:r>
      <w:r>
        <w:rPr>
          <w:rFonts w:eastAsia="Lucida Sans Unicode"/>
          <w:szCs w:val="24"/>
          <w:lang w:eastAsia="ar-SA"/>
        </w:rPr>
        <w:t>būsto nuomos mokesčių dalies kompensacijų</w:t>
      </w:r>
      <w:r>
        <w:rPr>
          <w:szCs w:val="24"/>
          <w:lang w:eastAsia="lt-LT"/>
        </w:rPr>
        <w:t xml:space="preserve"> mokėjimo ir permokėtų kompensacijų grąžinimo tvarkos aprašo patvirtinimo“ su visais pakeitimais ir papildymais. </w:t>
      </w:r>
    </w:p>
    <w:p w14:paraId="27100105" w14:textId="77777777" w:rsidR="00F564DB" w:rsidRDefault="00F564DB">
      <w:pPr>
        <w:tabs>
          <w:tab w:val="right" w:pos="9072"/>
        </w:tabs>
        <w:spacing w:line="360" w:lineRule="auto"/>
        <w:jc w:val="both"/>
      </w:pPr>
    </w:p>
    <w:p w14:paraId="2C03E460" w14:textId="77777777" w:rsidR="00F564DB" w:rsidRDefault="00F564DB">
      <w:pPr>
        <w:tabs>
          <w:tab w:val="right" w:pos="9072"/>
        </w:tabs>
        <w:spacing w:line="360" w:lineRule="auto"/>
        <w:jc w:val="both"/>
      </w:pPr>
    </w:p>
    <w:p w14:paraId="2C5CFC43" w14:textId="77777777" w:rsidR="00F564DB" w:rsidRDefault="00000000">
      <w:pPr>
        <w:tabs>
          <w:tab w:val="right" w:pos="9072"/>
        </w:tabs>
        <w:spacing w:line="360" w:lineRule="auto"/>
        <w:jc w:val="both"/>
        <w:rPr>
          <w:szCs w:val="24"/>
          <w:lang w:eastAsia="lt-LT"/>
        </w:rPr>
      </w:pPr>
      <w:r>
        <w:rPr>
          <w:szCs w:val="24"/>
          <w:lang w:eastAsia="lt-LT"/>
        </w:rPr>
        <w:t>Savivaldybės meras</w:t>
      </w:r>
      <w:r>
        <w:rPr>
          <w:szCs w:val="24"/>
          <w:lang w:eastAsia="lt-LT"/>
        </w:rPr>
        <w:tab/>
        <w:t>Valerijus Makūnas</w:t>
      </w:r>
    </w:p>
    <w:p w14:paraId="06465176" w14:textId="77777777" w:rsidR="00F564DB" w:rsidRDefault="00F564DB">
      <w:pPr>
        <w:tabs>
          <w:tab w:val="left" w:pos="4680"/>
        </w:tabs>
        <w:ind w:firstLine="4253"/>
        <w:jc w:val="both"/>
        <w:sectPr w:rsidR="00F564DB">
          <w:headerReference w:type="even" r:id="rId7"/>
          <w:headerReference w:type="default" r:id="rId8"/>
          <w:footerReference w:type="even" r:id="rId9"/>
          <w:footerReference w:type="default" r:id="rId10"/>
          <w:headerReference w:type="first" r:id="rId11"/>
          <w:footerReference w:type="first" r:id="rId12"/>
          <w:pgSz w:w="11907" w:h="16840" w:code="9"/>
          <w:pgMar w:top="1134" w:right="850" w:bottom="1134" w:left="1701" w:header="567" w:footer="567" w:gutter="0"/>
          <w:cols w:space="1296"/>
          <w:titlePg/>
        </w:sectPr>
      </w:pPr>
    </w:p>
    <w:p w14:paraId="52AFDB68" w14:textId="77777777" w:rsidR="00F564DB" w:rsidRDefault="00000000">
      <w:pPr>
        <w:tabs>
          <w:tab w:val="left" w:pos="4680"/>
        </w:tabs>
        <w:ind w:firstLine="4253"/>
        <w:jc w:val="both"/>
        <w:rPr>
          <w:szCs w:val="24"/>
          <w:lang w:eastAsia="lt-LT"/>
        </w:rPr>
      </w:pPr>
      <w:r>
        <w:rPr>
          <w:szCs w:val="24"/>
          <w:lang w:eastAsia="lt-LT"/>
        </w:rPr>
        <w:lastRenderedPageBreak/>
        <w:t>PATVIRTINTA</w:t>
      </w:r>
    </w:p>
    <w:p w14:paraId="3F80FFD2" w14:textId="77777777" w:rsidR="00F564DB" w:rsidRDefault="00000000">
      <w:pPr>
        <w:tabs>
          <w:tab w:val="left" w:pos="4680"/>
        </w:tabs>
        <w:ind w:firstLine="4253"/>
        <w:jc w:val="both"/>
        <w:rPr>
          <w:szCs w:val="24"/>
          <w:lang w:eastAsia="lt-LT"/>
        </w:rPr>
      </w:pPr>
      <w:r>
        <w:rPr>
          <w:szCs w:val="24"/>
          <w:lang w:eastAsia="lt-LT"/>
        </w:rPr>
        <w:t>Kauno rajono savivaldybės tarybos</w:t>
      </w:r>
    </w:p>
    <w:p w14:paraId="52E2E95D" w14:textId="77777777" w:rsidR="00F564DB" w:rsidRDefault="00000000">
      <w:pPr>
        <w:tabs>
          <w:tab w:val="left" w:pos="4680"/>
        </w:tabs>
        <w:ind w:firstLine="4253"/>
        <w:jc w:val="both"/>
        <w:rPr>
          <w:szCs w:val="24"/>
          <w:lang w:eastAsia="lt-LT"/>
        </w:rPr>
      </w:pPr>
      <w:r>
        <w:rPr>
          <w:szCs w:val="24"/>
          <w:lang w:eastAsia="lt-LT"/>
        </w:rPr>
        <w:t>2019 m. lapkričio 28 d. sprendimu Nr. TS-393</w:t>
      </w:r>
    </w:p>
    <w:p w14:paraId="661F78F6" w14:textId="77777777" w:rsidR="00F564DB" w:rsidRDefault="00F564DB">
      <w:pPr>
        <w:jc w:val="center"/>
        <w:rPr>
          <w:b/>
          <w:szCs w:val="24"/>
          <w:lang w:val="da-DK" w:eastAsia="lt-LT"/>
        </w:rPr>
      </w:pPr>
    </w:p>
    <w:p w14:paraId="60706FF3" w14:textId="77777777" w:rsidR="00F564DB" w:rsidRDefault="00F564DB">
      <w:pPr>
        <w:jc w:val="center"/>
        <w:rPr>
          <w:b/>
          <w:szCs w:val="24"/>
          <w:lang w:val="da-DK" w:eastAsia="lt-LT"/>
        </w:rPr>
      </w:pPr>
    </w:p>
    <w:p w14:paraId="54839D69" w14:textId="77777777" w:rsidR="00F564DB" w:rsidRDefault="00000000">
      <w:pPr>
        <w:jc w:val="center"/>
        <w:rPr>
          <w:b/>
          <w:szCs w:val="24"/>
          <w:lang w:val="da-DK" w:eastAsia="lt-LT"/>
        </w:rPr>
      </w:pPr>
      <w:r>
        <w:rPr>
          <w:b/>
          <w:szCs w:val="24"/>
          <w:lang w:val="da-DK" w:eastAsia="lt-LT"/>
        </w:rPr>
        <w:t>KAUNO RAJONO SAVIVALDYBĖS BŪSTO NUOMOS AR IŠPERKAMOSIOS BŪSTO NUOMOS MOKESČIŲ DALIES KOMPENSACIJŲ MOKĖJIMO IR PERMOKĖTŲ KOMPENSACIJŲ GRĄŽINIMO TVARKOS APRAŠAS</w:t>
      </w:r>
    </w:p>
    <w:p w14:paraId="583AA0B5" w14:textId="77777777" w:rsidR="00F564DB" w:rsidRDefault="00F564DB">
      <w:pPr>
        <w:spacing w:line="360" w:lineRule="auto"/>
        <w:ind w:firstLine="720"/>
        <w:jc w:val="both"/>
        <w:rPr>
          <w:b/>
          <w:szCs w:val="24"/>
          <w:lang w:val="da-DK" w:eastAsia="lt-LT"/>
        </w:rPr>
      </w:pPr>
    </w:p>
    <w:p w14:paraId="5C34183E" w14:textId="77777777" w:rsidR="00F564DB" w:rsidRDefault="00000000">
      <w:pPr>
        <w:jc w:val="center"/>
        <w:rPr>
          <w:b/>
          <w:szCs w:val="24"/>
          <w:lang w:eastAsia="lt-LT"/>
        </w:rPr>
      </w:pPr>
      <w:r>
        <w:rPr>
          <w:b/>
          <w:szCs w:val="24"/>
          <w:lang w:eastAsia="lt-LT"/>
        </w:rPr>
        <w:t>I SKYRIUS</w:t>
      </w:r>
    </w:p>
    <w:p w14:paraId="5592F038" w14:textId="77777777" w:rsidR="00F564DB" w:rsidRDefault="00000000">
      <w:pPr>
        <w:jc w:val="center"/>
        <w:rPr>
          <w:szCs w:val="24"/>
          <w:lang w:eastAsia="lt-LT"/>
        </w:rPr>
      </w:pPr>
      <w:r>
        <w:rPr>
          <w:b/>
          <w:szCs w:val="24"/>
          <w:lang w:eastAsia="lt-LT"/>
        </w:rPr>
        <w:t>BENDROSIOS NUOSTATOS</w:t>
      </w:r>
    </w:p>
    <w:p w14:paraId="01166B31" w14:textId="77777777" w:rsidR="00F564DB" w:rsidRDefault="00F564DB">
      <w:pPr>
        <w:spacing w:line="360" w:lineRule="auto"/>
        <w:ind w:firstLine="720"/>
        <w:jc w:val="both"/>
        <w:rPr>
          <w:szCs w:val="24"/>
          <w:lang w:eastAsia="lt-LT"/>
        </w:rPr>
      </w:pPr>
    </w:p>
    <w:p w14:paraId="541AD7EB" w14:textId="77777777" w:rsidR="00F564DB" w:rsidRDefault="00000000">
      <w:pPr>
        <w:spacing w:line="360" w:lineRule="auto"/>
        <w:ind w:firstLine="720"/>
        <w:jc w:val="both"/>
        <w:rPr>
          <w:szCs w:val="24"/>
          <w:lang w:eastAsia="lt-LT"/>
        </w:rPr>
      </w:pPr>
      <w:r>
        <w:rPr>
          <w:szCs w:val="24"/>
          <w:lang w:eastAsia="lt-LT"/>
        </w:rPr>
        <w:t xml:space="preserve">1. Kauno rajono savivaldybės </w:t>
      </w:r>
      <w:r>
        <w:rPr>
          <w:rFonts w:eastAsia="Lucida Sans Unicode"/>
          <w:szCs w:val="24"/>
          <w:lang w:eastAsia="ar-SA"/>
        </w:rPr>
        <w:t>būsto nuomos ar išperkamosios būsto nuomos mokesčių dalies kompensacijų</w:t>
      </w:r>
      <w:r>
        <w:rPr>
          <w:szCs w:val="24"/>
          <w:lang w:eastAsia="lt-LT"/>
        </w:rPr>
        <w:t xml:space="preserve"> mokėjimo ir permokėtų kompensacijų grąžinimo tvarkos aprašas (toliau – Aprašas) reglamentuoja būsto nuomos ar išperkamosios būsto nuomos mokesčių dalies kompensacijų (toliau – Kompensacijos) mokėjimo, apskaitos, ataskaitų pateikimo ir permokėtų kompensacijų grąžinimo tvarką Kauno rajono savivaldybėje </w:t>
      </w:r>
      <w:r>
        <w:rPr>
          <w:rFonts w:eastAsia="Lucida Sans Unicode"/>
          <w:szCs w:val="24"/>
          <w:lang w:eastAsia="ar-SA"/>
        </w:rPr>
        <w:t>(toliau – Savivaldybė)</w:t>
      </w:r>
      <w:r>
        <w:rPr>
          <w:szCs w:val="24"/>
          <w:lang w:eastAsia="lt-LT"/>
        </w:rPr>
        <w:t xml:space="preserve">. </w:t>
      </w:r>
    </w:p>
    <w:p w14:paraId="24DA3727" w14:textId="77777777" w:rsidR="00F564DB" w:rsidRDefault="00000000">
      <w:pPr>
        <w:spacing w:line="360" w:lineRule="auto"/>
        <w:ind w:firstLine="720"/>
        <w:jc w:val="both"/>
        <w:rPr>
          <w:szCs w:val="24"/>
          <w:lang w:eastAsia="lt-LT"/>
        </w:rPr>
      </w:pPr>
      <w:r>
        <w:rPr>
          <w:szCs w:val="24"/>
          <w:lang w:eastAsia="lt-LT"/>
        </w:rPr>
        <w:t xml:space="preserve">2. </w:t>
      </w:r>
      <w:r>
        <w:rPr>
          <w:color w:val="000000"/>
          <w:spacing w:val="-4"/>
          <w:szCs w:val="24"/>
          <w:lang w:eastAsia="lt-LT"/>
        </w:rPr>
        <w:t xml:space="preserve">Pagrindinės Apraše vartojamos sąvokos atitinka </w:t>
      </w:r>
      <w:r>
        <w:rPr>
          <w:szCs w:val="24"/>
          <w:lang w:eastAsia="lt-LT"/>
        </w:rPr>
        <w:t xml:space="preserve">Lietuvos Respublikos paramos būstui įsigyti ar išsinuomoti </w:t>
      </w:r>
      <w:r>
        <w:rPr>
          <w:color w:val="000000"/>
          <w:spacing w:val="-4"/>
          <w:szCs w:val="24"/>
          <w:lang w:eastAsia="lt-LT"/>
        </w:rPr>
        <w:t xml:space="preserve">įstatyme (toliau – Įstatymas) apibrėžtas sąvokas. </w:t>
      </w:r>
    </w:p>
    <w:p w14:paraId="62829DDF" w14:textId="77777777" w:rsidR="00F564DB" w:rsidRDefault="00F564DB">
      <w:pPr>
        <w:spacing w:line="360" w:lineRule="auto"/>
        <w:ind w:firstLine="720"/>
        <w:jc w:val="both"/>
        <w:rPr>
          <w:b/>
          <w:caps/>
          <w:szCs w:val="24"/>
          <w:lang w:eastAsia="lt-LT"/>
        </w:rPr>
      </w:pPr>
    </w:p>
    <w:p w14:paraId="47EF5186" w14:textId="77777777" w:rsidR="00F564DB" w:rsidRDefault="00000000">
      <w:pPr>
        <w:jc w:val="center"/>
        <w:rPr>
          <w:b/>
          <w:caps/>
          <w:szCs w:val="24"/>
          <w:lang w:eastAsia="lt-LT"/>
        </w:rPr>
      </w:pPr>
      <w:r>
        <w:rPr>
          <w:b/>
          <w:caps/>
          <w:szCs w:val="24"/>
          <w:lang w:eastAsia="lt-LT"/>
        </w:rPr>
        <w:t>II SKYRIUS</w:t>
      </w:r>
    </w:p>
    <w:p w14:paraId="43174F88" w14:textId="77777777" w:rsidR="00F564DB" w:rsidRDefault="00000000">
      <w:pPr>
        <w:jc w:val="center"/>
        <w:rPr>
          <w:b/>
          <w:szCs w:val="24"/>
          <w:lang w:eastAsia="lt-LT"/>
        </w:rPr>
      </w:pPr>
      <w:r>
        <w:rPr>
          <w:b/>
          <w:szCs w:val="24"/>
          <w:lang w:val="da-DK" w:eastAsia="lt-LT"/>
        </w:rPr>
        <w:t xml:space="preserve">BŪSTO NUOMOS AR IŠPERKAMOSIOS BŪSTO NUOMOS MOKESČIŲ DALIES KOMPENSAVIMO </w:t>
      </w:r>
      <w:r>
        <w:rPr>
          <w:b/>
          <w:caps/>
          <w:szCs w:val="24"/>
          <w:lang w:eastAsia="lt-LT"/>
        </w:rPr>
        <w:t>ir finansavimO TVARKA</w:t>
      </w:r>
    </w:p>
    <w:p w14:paraId="7052E3AE" w14:textId="77777777" w:rsidR="00F564DB" w:rsidRDefault="00F564DB">
      <w:pPr>
        <w:spacing w:line="360" w:lineRule="auto"/>
        <w:ind w:firstLine="720"/>
        <w:jc w:val="both"/>
        <w:rPr>
          <w:szCs w:val="24"/>
          <w:lang w:eastAsia="lt-LT"/>
        </w:rPr>
      </w:pPr>
    </w:p>
    <w:p w14:paraId="36F56ACB" w14:textId="77777777" w:rsidR="00F564DB" w:rsidRDefault="00000000">
      <w:pPr>
        <w:spacing w:line="360" w:lineRule="auto"/>
        <w:ind w:firstLine="720"/>
        <w:jc w:val="both"/>
        <w:rPr>
          <w:szCs w:val="24"/>
          <w:lang w:eastAsia="lt-LT"/>
        </w:rPr>
      </w:pPr>
      <w:r>
        <w:rPr>
          <w:szCs w:val="24"/>
          <w:lang w:eastAsia="lt-LT"/>
        </w:rPr>
        <w:t xml:space="preserve">3. </w:t>
      </w:r>
      <w:r>
        <w:rPr>
          <w:szCs w:val="24"/>
          <w:lang w:val="lt" w:eastAsia="zh-CN" w:bidi="ar"/>
        </w:rPr>
        <w:t xml:space="preserve">Asmenys ir šeimos, turintys teisę į būsto nuomos mokesčio dalies kompensaciją </w:t>
      </w:r>
      <w:r>
        <w:rPr>
          <w:szCs w:val="24"/>
          <w:lang w:eastAsia="zh-CN" w:bidi="ar"/>
        </w:rPr>
        <w:t xml:space="preserve">pagal Įstatymo 10 straipsnį </w:t>
      </w:r>
      <w:r>
        <w:rPr>
          <w:szCs w:val="24"/>
          <w:lang w:val="lt" w:eastAsia="zh-CN" w:bidi="ar"/>
        </w:rPr>
        <w:t>ir (ar) į išperkamosios būsto nuomos mokesčio dalies kompensaciją</w:t>
      </w:r>
      <w:r>
        <w:rPr>
          <w:szCs w:val="24"/>
          <w:lang w:eastAsia="zh-CN" w:bidi="ar"/>
        </w:rPr>
        <w:t xml:space="preserve"> pagal Įstatymo 8 straipsnį, </w:t>
      </w:r>
      <w:r>
        <w:rPr>
          <w:szCs w:val="24"/>
          <w:lang w:eastAsia="lt-LT"/>
        </w:rPr>
        <w:t xml:space="preserve">Lietuvos Respublikos gyvenamosios vietos deklaravimo įstatymo nustatyta tvarka deklaravę gyvenamąją vietą arba įtraukti į gyvenamosios vietos nedeklaravusių asmenų apskaitą Kauno rajono savivaldybės teritorijoje, </w:t>
      </w:r>
      <w:r>
        <w:rPr>
          <w:szCs w:val="24"/>
          <w:lang w:val="lt" w:eastAsia="zh-CN" w:bidi="ar"/>
        </w:rPr>
        <w:t xml:space="preserve">kreipiasi į </w:t>
      </w:r>
      <w:r>
        <w:rPr>
          <w:szCs w:val="24"/>
          <w:lang w:eastAsia="zh-CN" w:bidi="ar"/>
        </w:rPr>
        <w:t xml:space="preserve">Kauno rajono </w:t>
      </w:r>
      <w:r>
        <w:rPr>
          <w:szCs w:val="24"/>
          <w:lang w:val="lt" w:eastAsia="zh-CN" w:bidi="ar"/>
        </w:rPr>
        <w:t xml:space="preserve">savivaldybės administraciją </w:t>
      </w:r>
      <w:r>
        <w:rPr>
          <w:szCs w:val="24"/>
          <w:lang w:eastAsia="zh-CN" w:bidi="ar"/>
        </w:rPr>
        <w:t>(Gyventojų</w:t>
      </w:r>
      <w:r>
        <w:rPr>
          <w:szCs w:val="24"/>
          <w:lang w:eastAsia="lt-LT"/>
        </w:rPr>
        <w:t xml:space="preserve"> aptarnavimo ir dokumentų valdymo skyrių) </w:t>
      </w:r>
      <w:r>
        <w:rPr>
          <w:szCs w:val="24"/>
          <w:lang w:val="lt" w:eastAsia="zh-CN" w:bidi="ar"/>
        </w:rPr>
        <w:t xml:space="preserve">dėl būsto nuomos ar išperkamosios būsto nuomos mokesčio dalies kompensacijos, </w:t>
      </w:r>
      <w:r>
        <w:rPr>
          <w:szCs w:val="24"/>
          <w:lang w:eastAsia="lt-LT"/>
        </w:rPr>
        <w:t>pateikdami Socialinės apsaugos ir darbo ministro patvirtintos formos prašymą:</w:t>
      </w:r>
    </w:p>
    <w:p w14:paraId="000ECCD6" w14:textId="77777777" w:rsidR="00F564DB" w:rsidRDefault="00000000">
      <w:pPr>
        <w:spacing w:line="360" w:lineRule="auto"/>
        <w:ind w:firstLine="720"/>
        <w:jc w:val="both"/>
        <w:rPr>
          <w:szCs w:val="24"/>
          <w:lang w:eastAsia="lt-LT"/>
        </w:rPr>
      </w:pPr>
      <w:r>
        <w:rPr>
          <w:szCs w:val="24"/>
          <w:lang w:eastAsia="lt-LT"/>
        </w:rPr>
        <w:t>3.1. suteikti paramą būstui įsigyti BP-2 formą, kuri teikiama kreipiantis dėl išperkamosios būsto nuomos mokesčio dalies kompensacijos gavimo;</w:t>
      </w:r>
    </w:p>
    <w:p w14:paraId="52D4CE1C" w14:textId="77777777" w:rsidR="00F564DB" w:rsidRDefault="00000000">
      <w:pPr>
        <w:spacing w:line="360" w:lineRule="auto"/>
        <w:ind w:firstLine="720"/>
        <w:jc w:val="both"/>
        <w:rPr>
          <w:szCs w:val="24"/>
          <w:lang w:eastAsia="lt-LT"/>
        </w:rPr>
      </w:pPr>
      <w:r>
        <w:rPr>
          <w:szCs w:val="24"/>
          <w:lang w:eastAsia="lt-LT"/>
        </w:rPr>
        <w:t>3.2. suteikti paramą būstui išsinuomoti BP-4 formą, kuri teikiama kreipiantis dėl būsto nuomos mokesčio dalies kompensacijos gavimo.</w:t>
      </w:r>
    </w:p>
    <w:p w14:paraId="48F3F3FF" w14:textId="77777777" w:rsidR="00F564DB" w:rsidRDefault="00000000">
      <w:pPr>
        <w:rPr>
          <w:rFonts w:ascii="Arial" w:eastAsia="MS Mincho" w:hAnsi="Arial"/>
          <w:i/>
          <w:iCs/>
          <w:sz w:val="20"/>
        </w:rPr>
      </w:pPr>
      <w:r>
        <w:rPr>
          <w:rFonts w:ascii="Arial" w:eastAsia="MS Mincho" w:hAnsi="Arial"/>
          <w:i/>
          <w:iCs/>
          <w:sz w:val="20"/>
        </w:rPr>
        <w:t>Punkto pakeitimai:</w:t>
      </w:r>
    </w:p>
    <w:p w14:paraId="51E44D5C" w14:textId="77777777" w:rsidR="00F564DB" w:rsidRDefault="00000000">
      <w:pPr>
        <w:jc w:val="both"/>
        <w:rPr>
          <w:rFonts w:ascii="Arial" w:eastAsia="MS Mincho" w:hAnsi="Arial"/>
          <w:i/>
          <w:iCs/>
          <w:sz w:val="20"/>
        </w:rPr>
      </w:pPr>
      <w:r>
        <w:rPr>
          <w:rFonts w:ascii="Arial" w:eastAsia="MS Mincho" w:hAnsi="Arial"/>
          <w:i/>
          <w:iCs/>
          <w:sz w:val="20"/>
        </w:rPr>
        <w:t xml:space="preserve">Nr. </w:t>
      </w:r>
      <w:hyperlink r:id="rId13" w:history="1">
        <w:r w:rsidRPr="00532B9F">
          <w:rPr>
            <w:rFonts w:ascii="Arial" w:eastAsia="MS Mincho" w:hAnsi="Arial"/>
            <w:i/>
            <w:iCs/>
            <w:color w:val="0000FF" w:themeColor="hyperlink"/>
            <w:sz w:val="20"/>
            <w:u w:val="single"/>
          </w:rPr>
          <w:t>TS-15</w:t>
        </w:r>
      </w:hyperlink>
      <w:r>
        <w:rPr>
          <w:rFonts w:ascii="Arial" w:eastAsia="MS Mincho" w:hAnsi="Arial"/>
          <w:i/>
          <w:iCs/>
          <w:sz w:val="20"/>
        </w:rPr>
        <w:t>, 2024-01-25, paskelbta TAR 2024-01-29, i. k. 2024-01460</w:t>
      </w:r>
    </w:p>
    <w:p w14:paraId="3E78A674" w14:textId="77777777" w:rsidR="00F564DB" w:rsidRDefault="00F564DB"/>
    <w:p w14:paraId="3596766D" w14:textId="77777777" w:rsidR="00F564DB" w:rsidRDefault="00000000">
      <w:pPr>
        <w:spacing w:line="360" w:lineRule="auto"/>
        <w:ind w:firstLine="720"/>
        <w:jc w:val="both"/>
        <w:rPr>
          <w:bCs/>
          <w:szCs w:val="24"/>
          <w:lang w:eastAsia="lt-LT"/>
        </w:rPr>
      </w:pPr>
      <w:r>
        <w:rPr>
          <w:szCs w:val="24"/>
          <w:lang w:eastAsia="lt-LT"/>
        </w:rPr>
        <w:lastRenderedPageBreak/>
        <w:t xml:space="preserve">4. </w:t>
      </w:r>
      <w:r>
        <w:rPr>
          <w:bCs/>
          <w:szCs w:val="24"/>
          <w:lang w:eastAsia="lt-LT"/>
        </w:rPr>
        <w:t xml:space="preserve">Asmenys ir šeimos, turintys teisę į Kompensaciją, Įstatymo 7 straipsnyje nustatyta tvarka kreipiasi į Savivaldybės administraciją dėl Kompensacijos, pateikdami šiuos dokumentus </w:t>
      </w:r>
      <w:r>
        <w:rPr>
          <w:szCs w:val="24"/>
          <w:lang w:eastAsia="lt-LT"/>
        </w:rPr>
        <w:t>(toliau – Papildomi dokumentai)</w:t>
      </w:r>
      <w:r>
        <w:rPr>
          <w:bCs/>
          <w:szCs w:val="24"/>
          <w:lang w:eastAsia="lt-LT"/>
        </w:rPr>
        <w:t>:</w:t>
      </w:r>
    </w:p>
    <w:p w14:paraId="6849F59B" w14:textId="77777777" w:rsidR="00F564DB" w:rsidRDefault="00000000">
      <w:pPr>
        <w:spacing w:line="360" w:lineRule="auto"/>
        <w:ind w:firstLine="720"/>
        <w:jc w:val="both"/>
        <w:rPr>
          <w:bCs/>
          <w:szCs w:val="24"/>
          <w:lang w:eastAsia="lt-LT"/>
        </w:rPr>
      </w:pPr>
      <w:r>
        <w:rPr>
          <w:bCs/>
          <w:szCs w:val="24"/>
          <w:lang w:eastAsia="lt-LT"/>
        </w:rPr>
        <w:t>4.1. pagal Civiliniame kodekse nustatytas sąlygas ne trumpiau kaip vieniems metams sudarytą būsto nuomos ar išperkamosios būsto nuomos sutartį, pagal kurią išsinuomoja fiziniams asmenims (išskyrus asmens ar šeimos narių artimuosius giminaičius) ar juridiniams asmenims priklausantį būstą (išskyrus savivaldybei priklausantį būstą, švietimo įstaigų, mokslo ir studijų institucijų nuomojamus nuosavybės, patikėjimo, panaudos ar kita teise valdomus bendrabučius), esantį Kauno rajono savivaldybės, kurioje asmuo ar šeima yra deklaravę savo gyvenamąją vietą, o jeigu deklaruotos gyvenamosios vietos neturi, – Kauno rajono savivaldybės, kurioje yra įtraukti į gyvenamosios vietos nedeklaravusių asmenų apskaitą, teritorijoje. Būsto nuomos ar išperkamosios būsto nuomos sutartis privalo būti įregistruota Lietuvos Respublikos nekilnojamojo turto registre;</w:t>
      </w:r>
    </w:p>
    <w:p w14:paraId="78603C7B" w14:textId="77777777" w:rsidR="00F564DB" w:rsidRDefault="00000000">
      <w:pPr>
        <w:spacing w:line="360" w:lineRule="auto"/>
        <w:ind w:firstLine="720"/>
        <w:jc w:val="both"/>
        <w:rPr>
          <w:bCs/>
          <w:szCs w:val="24"/>
          <w:lang w:eastAsia="lt-LT"/>
        </w:rPr>
      </w:pPr>
      <w:r>
        <w:rPr>
          <w:bCs/>
          <w:szCs w:val="24"/>
          <w:lang w:eastAsia="lt-LT"/>
        </w:rPr>
        <w:t>4.2. duomenis apie praėjusių 6 mėnesių asmens ar šeimos pajamas, gautas iki kreipimosi dėl paramos būstui išsinuomoti, Įstatymo 10 straipsnio 1 dalies 3 punkte numatytu atveju;</w:t>
      </w:r>
    </w:p>
    <w:p w14:paraId="1EFD4095" w14:textId="77777777" w:rsidR="00F564DB" w:rsidRDefault="00000000">
      <w:pPr>
        <w:spacing w:line="360" w:lineRule="auto"/>
        <w:ind w:firstLine="720"/>
        <w:jc w:val="both"/>
        <w:rPr>
          <w:szCs w:val="24"/>
          <w:lang w:eastAsia="lt-LT"/>
        </w:rPr>
      </w:pPr>
      <w:r>
        <w:rPr>
          <w:bCs/>
          <w:szCs w:val="24"/>
          <w:lang w:eastAsia="lt-LT"/>
        </w:rPr>
        <w:t>4.3. mokslo ar studijų institucijos išduotą pažymą, patvirtinančią, kad mokslo ar studijų institucijos bendrabučiuose nepakanka apgyvendinimo vietų ir (ar) kad asmuo, kuris kreipiasi dėl būsto nuomos mokesčio dalies kompensacijos, neatsisakė jam pasiūlytos apgyvendinimo vietos, kai mokslo ar studijų institucijos bendrabučiuose yra laisvų apgyvendinimo vietų, jeigu dėl būsto nuomos mokesčio dalies kompensacijos kreipiasi pilnametis, ne vyresnis kaip 24 metų, nedirbantis  asmuo, kuris mokosi bendrojo ugdymo mokykloje, profesinio mokymo įstaigoje ar aukštojoje mokykloje ir mokslo ar studijų tikslais yra pakeitęs nuolatinę gyvenamąją vietą į gyvenamąją vietą kitoje savivaldybėje. Šioje pažymoje turi būti nurodytas vidutinis apgyvendinimo mokslo ar studijų institucijos bendrabutyje mokestis asmeniui per mėnesį ir jį patvirtinantis mokslo ar studijų institucijos sprendimas.</w:t>
      </w:r>
    </w:p>
    <w:p w14:paraId="74A35E61" w14:textId="77777777" w:rsidR="00F564DB" w:rsidRDefault="00000000">
      <w:pPr>
        <w:tabs>
          <w:tab w:val="center" w:pos="4153"/>
          <w:tab w:val="right" w:pos="8306"/>
        </w:tabs>
        <w:spacing w:line="360" w:lineRule="auto"/>
        <w:ind w:firstLine="720"/>
        <w:jc w:val="both"/>
        <w:rPr>
          <w:szCs w:val="24"/>
          <w:lang w:eastAsia="lt-LT"/>
        </w:rPr>
      </w:pPr>
      <w:r>
        <w:rPr>
          <w:szCs w:val="24"/>
          <w:lang w:val="lt" w:eastAsia="lt-LT"/>
        </w:rPr>
        <w:t xml:space="preserve">4.4. </w:t>
      </w:r>
      <w:r>
        <w:rPr>
          <w:szCs w:val="24"/>
          <w:lang w:eastAsia="lt-LT"/>
        </w:rPr>
        <w:t>kitus dokumentus, įrodančius asmenų (šeimų) teisę į paramą būstui įsigyti ar išsinuomoti, nurodytus Prašymų suteikti paramą būstui įsigyti ar išsinuomoti nagrinėjimo tvarkos aprašo, patvirtinto Socialinės apsaugos ir darbo ministro įsakymu.</w:t>
      </w:r>
    </w:p>
    <w:p w14:paraId="3A68AFAB" w14:textId="77777777" w:rsidR="00F564DB" w:rsidRDefault="00000000">
      <w:pPr>
        <w:rPr>
          <w:rFonts w:ascii="Arial" w:eastAsia="MS Mincho" w:hAnsi="Arial"/>
          <w:i/>
          <w:iCs/>
          <w:sz w:val="20"/>
        </w:rPr>
      </w:pPr>
      <w:r>
        <w:rPr>
          <w:rFonts w:ascii="Arial" w:eastAsia="MS Mincho" w:hAnsi="Arial"/>
          <w:i/>
          <w:iCs/>
          <w:sz w:val="20"/>
        </w:rPr>
        <w:t>Punkto pakeitimai:</w:t>
      </w:r>
    </w:p>
    <w:p w14:paraId="5D27F37C" w14:textId="77777777" w:rsidR="00F564DB" w:rsidRDefault="00000000">
      <w:pPr>
        <w:jc w:val="both"/>
        <w:rPr>
          <w:rFonts w:ascii="Arial" w:eastAsia="MS Mincho" w:hAnsi="Arial"/>
          <w:i/>
          <w:iCs/>
          <w:sz w:val="20"/>
        </w:rPr>
      </w:pPr>
      <w:r>
        <w:rPr>
          <w:rFonts w:ascii="Arial" w:eastAsia="MS Mincho" w:hAnsi="Arial"/>
          <w:i/>
          <w:iCs/>
          <w:sz w:val="20"/>
        </w:rPr>
        <w:t xml:space="preserve">Nr. </w:t>
      </w:r>
      <w:hyperlink r:id="rId14" w:history="1">
        <w:r w:rsidRPr="00532B9F">
          <w:rPr>
            <w:rFonts w:ascii="Arial" w:eastAsia="MS Mincho" w:hAnsi="Arial"/>
            <w:i/>
            <w:iCs/>
            <w:color w:val="0000FF" w:themeColor="hyperlink"/>
            <w:sz w:val="20"/>
            <w:u w:val="single"/>
          </w:rPr>
          <w:t>TS-15</w:t>
        </w:r>
      </w:hyperlink>
      <w:r>
        <w:rPr>
          <w:rFonts w:ascii="Arial" w:eastAsia="MS Mincho" w:hAnsi="Arial"/>
          <w:i/>
          <w:iCs/>
          <w:sz w:val="20"/>
        </w:rPr>
        <w:t>, 2024-01-25, paskelbta TAR 2024-01-29, i. k. 2024-01460</w:t>
      </w:r>
    </w:p>
    <w:p w14:paraId="60B4B702" w14:textId="77777777" w:rsidR="00F564DB" w:rsidRDefault="00000000">
      <w:pPr>
        <w:jc w:val="both"/>
        <w:rPr>
          <w:rFonts w:ascii="Arial" w:eastAsia="MS Mincho" w:hAnsi="Arial"/>
          <w:i/>
          <w:iCs/>
          <w:sz w:val="20"/>
        </w:rPr>
      </w:pPr>
      <w:r>
        <w:rPr>
          <w:rFonts w:ascii="Arial" w:eastAsia="MS Mincho" w:hAnsi="Arial"/>
          <w:i/>
          <w:iCs/>
          <w:sz w:val="20"/>
        </w:rPr>
        <w:t xml:space="preserve">Nr. </w:t>
      </w:r>
      <w:hyperlink r:id="rId15" w:history="1">
        <w:r w:rsidRPr="00532B9F">
          <w:rPr>
            <w:rFonts w:ascii="Arial" w:eastAsia="MS Mincho" w:hAnsi="Arial"/>
            <w:i/>
            <w:iCs/>
            <w:color w:val="0000FF" w:themeColor="hyperlink"/>
            <w:sz w:val="20"/>
            <w:u w:val="single"/>
          </w:rPr>
          <w:t>TS-308</w:t>
        </w:r>
      </w:hyperlink>
      <w:r>
        <w:rPr>
          <w:rFonts w:ascii="Arial" w:eastAsia="MS Mincho" w:hAnsi="Arial"/>
          <w:i/>
          <w:iCs/>
          <w:sz w:val="20"/>
        </w:rPr>
        <w:t>, 2024-08-22, paskelbta TAR 2024-08-23, i. k. 2024-14774</w:t>
      </w:r>
    </w:p>
    <w:p w14:paraId="0FDDB533" w14:textId="77777777" w:rsidR="00F564DB" w:rsidRDefault="00F564DB"/>
    <w:p w14:paraId="477D2777" w14:textId="77777777" w:rsidR="00F564DB" w:rsidRDefault="00000000">
      <w:pPr>
        <w:spacing w:line="360" w:lineRule="auto"/>
        <w:ind w:firstLine="720"/>
        <w:jc w:val="both"/>
        <w:rPr>
          <w:szCs w:val="24"/>
          <w:lang w:eastAsia="lt-LT"/>
        </w:rPr>
      </w:pPr>
      <w:r>
        <w:rPr>
          <w:szCs w:val="24"/>
          <w:lang w:eastAsia="lt-LT"/>
        </w:rPr>
        <w:t xml:space="preserve">5. Jei Papildomi dokumentai arba dalis jų nepateikiami kartu su 3.1 ar 3.2 papunkčiuose nurodytais prašymais, asmenys turi juos pateikti per mėnesį nuo prašymo pateikimo dienos. </w:t>
      </w:r>
    </w:p>
    <w:p w14:paraId="275FD414" w14:textId="77777777" w:rsidR="00F564DB" w:rsidRDefault="00000000">
      <w:pPr>
        <w:spacing w:line="360" w:lineRule="auto"/>
        <w:ind w:firstLine="720"/>
        <w:jc w:val="both"/>
        <w:rPr>
          <w:szCs w:val="24"/>
          <w:lang w:eastAsia="lt-LT"/>
        </w:rPr>
      </w:pPr>
      <w:r>
        <w:rPr>
          <w:szCs w:val="24"/>
          <w:lang w:eastAsia="lt-LT"/>
        </w:rPr>
        <w:t xml:space="preserve">6. Prašymų nagrinėjimo terminai ir tvarka nustatyti Prašymų suteikti paramą būstui įsigyti ar išsinuomoti nagrinėjimo tvarkos apraše, patvirtintame Lietuvos Respublikos socialinės apsaugos ir darbo ministro įsakymu. </w:t>
      </w:r>
    </w:p>
    <w:p w14:paraId="2257C08F" w14:textId="77777777" w:rsidR="00F564DB" w:rsidRDefault="00000000">
      <w:pPr>
        <w:tabs>
          <w:tab w:val="center" w:pos="4153"/>
          <w:tab w:val="left" w:pos="6237"/>
          <w:tab w:val="right" w:pos="8306"/>
        </w:tabs>
        <w:spacing w:line="360" w:lineRule="auto"/>
        <w:ind w:firstLine="720"/>
        <w:jc w:val="both"/>
        <w:rPr>
          <w:szCs w:val="24"/>
          <w:lang w:eastAsia="lt-LT"/>
        </w:rPr>
      </w:pPr>
      <w:r>
        <w:rPr>
          <w:szCs w:val="24"/>
          <w:lang w:eastAsia="lt-LT"/>
        </w:rPr>
        <w:lastRenderedPageBreak/>
        <w:t xml:space="preserve">7. Prašymai gali būti pateikti asmeniškai, paštu, elektroniniu būdu arba per įstatymų nustatyta tvarka įgaliotą atstovą. Asmenys, pateikdami prašymus elektroniniu būdu, savo tapatybę patvirtina elektroniniu parašu arba kitais būdais, nustatytais Lietuvos Respublikos teisės aktuose. </w:t>
      </w:r>
    </w:p>
    <w:p w14:paraId="1B82F7C2" w14:textId="77777777" w:rsidR="00F564DB" w:rsidRDefault="00000000">
      <w:pPr>
        <w:spacing w:line="360" w:lineRule="auto"/>
        <w:ind w:firstLine="720"/>
        <w:jc w:val="both"/>
        <w:rPr>
          <w:rFonts w:ascii="TimesLT" w:hAnsi="TimesLT"/>
          <w:strike/>
          <w:szCs w:val="24"/>
          <w:lang w:eastAsia="lt-LT"/>
        </w:rPr>
      </w:pPr>
      <w:r>
        <w:rPr>
          <w:szCs w:val="24"/>
          <w:lang w:eastAsia="lt-LT"/>
        </w:rPr>
        <w:t xml:space="preserve">8. Sprendimą dėl </w:t>
      </w:r>
      <w:r>
        <w:rPr>
          <w:bCs/>
          <w:szCs w:val="24"/>
          <w:lang w:eastAsia="lt-LT"/>
        </w:rPr>
        <w:t xml:space="preserve">Kompensacijos </w:t>
      </w:r>
      <w:r>
        <w:rPr>
          <w:szCs w:val="24"/>
          <w:lang w:eastAsia="lt-LT"/>
        </w:rPr>
        <w:t xml:space="preserve">mokėjimo priima Administracijos direktorius įsakymu ne vėliau kaip per 30 kalendorinių dienų nuo prašymo ir visų reikalingų dokumentų pateikimo dienos. </w:t>
      </w:r>
    </w:p>
    <w:p w14:paraId="0A677DBC" w14:textId="77777777" w:rsidR="00F564DB" w:rsidRDefault="00000000">
      <w:pPr>
        <w:spacing w:line="360" w:lineRule="auto"/>
        <w:ind w:firstLine="720"/>
        <w:jc w:val="both"/>
        <w:rPr>
          <w:bCs/>
          <w:szCs w:val="24"/>
          <w:lang w:eastAsia="lt-LT"/>
        </w:rPr>
      </w:pPr>
      <w:r>
        <w:rPr>
          <w:szCs w:val="24"/>
          <w:lang w:eastAsia="lt-LT"/>
        </w:rPr>
        <w:t>9.</w:t>
      </w:r>
      <w:r>
        <w:rPr>
          <w:bCs/>
          <w:szCs w:val="24"/>
          <w:lang w:eastAsia="lt-LT"/>
        </w:rPr>
        <w:t xml:space="preserve"> Asmenims ir šeimoms, turintiems teisę į būsto nuomos mokesčio dalies kompensaciją pagal Įstatymo 10 straipsnį ar į išperkamosios būsto nuomos mokesčio dalies kompensaciją pagal Įstatymo 8 straipsnį, būsto nuomos ar išperkamosios būsto nuomos mokesčio dalies kompensacijos dydis nustatomas pagal būsto nuomos ar išperkamosios būsto nuomos sutartyje nurodytą būsto nuomos ar išperkamosios būsto nuomos mokesčio dydį ir asmens ar šeimos skiriamą lėšų dalį būsto nuomos ar išperkamosios būsto nuomos mokesčio daliai apmokėti. </w:t>
      </w:r>
    </w:p>
    <w:p w14:paraId="3F4F47E0" w14:textId="77777777" w:rsidR="00F564DB" w:rsidRDefault="00000000">
      <w:pPr>
        <w:rPr>
          <w:rFonts w:ascii="Arial" w:eastAsia="MS Mincho" w:hAnsi="Arial"/>
          <w:i/>
          <w:iCs/>
          <w:sz w:val="20"/>
        </w:rPr>
      </w:pPr>
      <w:r>
        <w:rPr>
          <w:rFonts w:ascii="Arial" w:eastAsia="MS Mincho" w:hAnsi="Arial"/>
          <w:i/>
          <w:iCs/>
          <w:sz w:val="20"/>
        </w:rPr>
        <w:t>Punkto pakeitimai:</w:t>
      </w:r>
    </w:p>
    <w:p w14:paraId="5F852727" w14:textId="77777777" w:rsidR="00F564DB" w:rsidRDefault="00000000">
      <w:pPr>
        <w:jc w:val="both"/>
        <w:rPr>
          <w:rFonts w:ascii="Arial" w:eastAsia="MS Mincho" w:hAnsi="Arial"/>
          <w:i/>
          <w:iCs/>
          <w:sz w:val="20"/>
        </w:rPr>
      </w:pPr>
      <w:r>
        <w:rPr>
          <w:rFonts w:ascii="Arial" w:eastAsia="MS Mincho" w:hAnsi="Arial"/>
          <w:i/>
          <w:iCs/>
          <w:sz w:val="20"/>
        </w:rPr>
        <w:t xml:space="preserve">Nr. </w:t>
      </w:r>
      <w:hyperlink r:id="rId16" w:history="1">
        <w:r w:rsidRPr="00532B9F">
          <w:rPr>
            <w:rFonts w:ascii="Arial" w:eastAsia="MS Mincho" w:hAnsi="Arial"/>
            <w:i/>
            <w:iCs/>
            <w:color w:val="0000FF" w:themeColor="hyperlink"/>
            <w:sz w:val="20"/>
            <w:u w:val="single"/>
          </w:rPr>
          <w:t>TS-369</w:t>
        </w:r>
      </w:hyperlink>
      <w:r>
        <w:rPr>
          <w:rFonts w:ascii="Arial" w:eastAsia="MS Mincho" w:hAnsi="Arial"/>
          <w:i/>
          <w:iCs/>
          <w:sz w:val="20"/>
        </w:rPr>
        <w:t>, 2020-09-24, paskelbta TAR 2020-09-30, i. k. 2020-20322</w:t>
      </w:r>
    </w:p>
    <w:p w14:paraId="123BE7A6" w14:textId="77777777" w:rsidR="00F564DB" w:rsidRDefault="00000000">
      <w:pPr>
        <w:jc w:val="both"/>
        <w:rPr>
          <w:rFonts w:ascii="Arial" w:eastAsia="MS Mincho" w:hAnsi="Arial"/>
          <w:i/>
          <w:iCs/>
          <w:sz w:val="20"/>
        </w:rPr>
      </w:pPr>
      <w:r>
        <w:rPr>
          <w:rFonts w:ascii="Arial" w:eastAsia="MS Mincho" w:hAnsi="Arial"/>
          <w:i/>
          <w:iCs/>
          <w:sz w:val="20"/>
        </w:rPr>
        <w:t xml:space="preserve">Nr. </w:t>
      </w:r>
      <w:hyperlink r:id="rId17" w:history="1">
        <w:r w:rsidRPr="00532B9F">
          <w:rPr>
            <w:rFonts w:ascii="Arial" w:eastAsia="MS Mincho" w:hAnsi="Arial"/>
            <w:i/>
            <w:iCs/>
            <w:color w:val="0000FF" w:themeColor="hyperlink"/>
            <w:sz w:val="20"/>
            <w:u w:val="single"/>
          </w:rPr>
          <w:t>TS-15</w:t>
        </w:r>
      </w:hyperlink>
      <w:r>
        <w:rPr>
          <w:rFonts w:ascii="Arial" w:eastAsia="MS Mincho" w:hAnsi="Arial"/>
          <w:i/>
          <w:iCs/>
          <w:sz w:val="20"/>
        </w:rPr>
        <w:t>, 2024-01-25, paskelbta TAR 2024-01-29, i. k. 2024-01460</w:t>
      </w:r>
    </w:p>
    <w:p w14:paraId="1F329509" w14:textId="77777777" w:rsidR="00F564DB" w:rsidRDefault="00000000">
      <w:pPr>
        <w:jc w:val="both"/>
        <w:rPr>
          <w:rFonts w:ascii="Arial" w:eastAsia="MS Mincho" w:hAnsi="Arial"/>
          <w:i/>
          <w:iCs/>
          <w:sz w:val="20"/>
        </w:rPr>
      </w:pPr>
      <w:r>
        <w:rPr>
          <w:rFonts w:ascii="Arial" w:eastAsia="MS Mincho" w:hAnsi="Arial"/>
          <w:i/>
          <w:iCs/>
          <w:sz w:val="20"/>
        </w:rPr>
        <w:t xml:space="preserve">Nr. </w:t>
      </w:r>
      <w:hyperlink r:id="rId18" w:history="1">
        <w:r w:rsidRPr="00532B9F">
          <w:rPr>
            <w:rFonts w:ascii="Arial" w:eastAsia="MS Mincho" w:hAnsi="Arial"/>
            <w:i/>
            <w:iCs/>
            <w:color w:val="0000FF" w:themeColor="hyperlink"/>
            <w:sz w:val="20"/>
            <w:u w:val="single"/>
          </w:rPr>
          <w:t>TS-308</w:t>
        </w:r>
      </w:hyperlink>
      <w:r>
        <w:rPr>
          <w:rFonts w:ascii="Arial" w:eastAsia="MS Mincho" w:hAnsi="Arial"/>
          <w:i/>
          <w:iCs/>
          <w:sz w:val="20"/>
        </w:rPr>
        <w:t>, 2024-08-22, paskelbta TAR 2024-08-23, i. k. 2024-14774</w:t>
      </w:r>
    </w:p>
    <w:p w14:paraId="728C49EA" w14:textId="77777777" w:rsidR="00F564DB" w:rsidRDefault="00F564DB"/>
    <w:p w14:paraId="0AFC9970" w14:textId="77777777" w:rsidR="00F564DB" w:rsidRDefault="00000000">
      <w:pPr>
        <w:spacing w:line="360" w:lineRule="auto"/>
        <w:ind w:firstLine="720"/>
        <w:jc w:val="both"/>
      </w:pPr>
      <w:r>
        <w:rPr>
          <w:szCs w:val="24"/>
          <w:lang w:eastAsia="lt-LT"/>
        </w:rPr>
        <w:t>10.</w:t>
      </w:r>
      <w:r>
        <w:rPr>
          <w:bCs/>
          <w:szCs w:val="24"/>
          <w:lang w:eastAsia="lt-LT"/>
        </w:rPr>
        <w:t xml:space="preserve"> Būsto nuomos ar išperkamosios būsto nuomos mokesčio dalies kompensacijos dydis apskaičiuojamas, iš būsto nuomos ar išperkamosios būsto nuomos sutartyje nurodyto būsto nuomos ar išperkamosios būsto nuomos mokesčio dydžio atimant 30 procentų būsto nuomos ar išperkamosios būsto nuomos sutartyje nurodyto būsto nuomos ar išperkamosios būsto nuomos mokesčio dalį, kurią apmoka asmuo ar šeima savo lėšomis, ir negali viršyti 1 valstybės remiamo pajamų (toliau – VRP) dydžio vienam asmeniui ir 1 VRP x (1 + 0,2 x n) (kur n – šeimos narių skaičius) dydžio šeimai.</w:t>
      </w:r>
      <w:r>
        <w:t xml:space="preserve"> </w:t>
      </w:r>
    </w:p>
    <w:p w14:paraId="179701E1" w14:textId="77777777" w:rsidR="00F564DB" w:rsidRDefault="00000000">
      <w:pPr>
        <w:rPr>
          <w:rFonts w:ascii="Arial" w:eastAsia="MS Mincho" w:hAnsi="Arial"/>
          <w:i/>
          <w:iCs/>
          <w:sz w:val="20"/>
        </w:rPr>
      </w:pPr>
      <w:r>
        <w:rPr>
          <w:rFonts w:ascii="Arial" w:eastAsia="MS Mincho" w:hAnsi="Arial"/>
          <w:i/>
          <w:iCs/>
          <w:sz w:val="20"/>
        </w:rPr>
        <w:t>Punkto pakeitimai:</w:t>
      </w:r>
    </w:p>
    <w:p w14:paraId="172FE451" w14:textId="77777777" w:rsidR="00F564DB" w:rsidRDefault="00000000">
      <w:pPr>
        <w:jc w:val="both"/>
        <w:rPr>
          <w:rFonts w:ascii="Arial" w:eastAsia="MS Mincho" w:hAnsi="Arial"/>
          <w:i/>
          <w:iCs/>
          <w:sz w:val="20"/>
        </w:rPr>
      </w:pPr>
      <w:r>
        <w:rPr>
          <w:rFonts w:ascii="Arial" w:eastAsia="MS Mincho" w:hAnsi="Arial"/>
          <w:i/>
          <w:iCs/>
          <w:sz w:val="20"/>
        </w:rPr>
        <w:t xml:space="preserve">Nr. </w:t>
      </w:r>
      <w:hyperlink r:id="rId19" w:history="1">
        <w:r w:rsidRPr="00532B9F">
          <w:rPr>
            <w:rFonts w:ascii="Arial" w:eastAsia="MS Mincho" w:hAnsi="Arial"/>
            <w:i/>
            <w:iCs/>
            <w:color w:val="0000FF" w:themeColor="hyperlink"/>
            <w:sz w:val="20"/>
            <w:u w:val="single"/>
          </w:rPr>
          <w:t>TS-15</w:t>
        </w:r>
      </w:hyperlink>
      <w:r>
        <w:rPr>
          <w:rFonts w:ascii="Arial" w:eastAsia="MS Mincho" w:hAnsi="Arial"/>
          <w:i/>
          <w:iCs/>
          <w:sz w:val="20"/>
        </w:rPr>
        <w:t>, 2024-01-25, paskelbta TAR 2024-01-29, i. k. 2024-01460</w:t>
      </w:r>
    </w:p>
    <w:p w14:paraId="2356A728" w14:textId="77777777" w:rsidR="00F564DB" w:rsidRDefault="00000000">
      <w:pPr>
        <w:jc w:val="both"/>
        <w:rPr>
          <w:rFonts w:ascii="Arial" w:eastAsia="MS Mincho" w:hAnsi="Arial"/>
          <w:i/>
          <w:iCs/>
          <w:sz w:val="20"/>
        </w:rPr>
      </w:pPr>
      <w:r>
        <w:rPr>
          <w:rFonts w:ascii="Arial" w:eastAsia="MS Mincho" w:hAnsi="Arial"/>
          <w:i/>
          <w:iCs/>
          <w:sz w:val="20"/>
        </w:rPr>
        <w:t xml:space="preserve">Nr. </w:t>
      </w:r>
      <w:hyperlink r:id="rId20" w:history="1">
        <w:r w:rsidRPr="00532B9F">
          <w:rPr>
            <w:rFonts w:ascii="Arial" w:eastAsia="MS Mincho" w:hAnsi="Arial"/>
            <w:i/>
            <w:iCs/>
            <w:color w:val="0000FF" w:themeColor="hyperlink"/>
            <w:sz w:val="20"/>
            <w:u w:val="single"/>
          </w:rPr>
          <w:t>TS-308</w:t>
        </w:r>
      </w:hyperlink>
      <w:r>
        <w:rPr>
          <w:rFonts w:ascii="Arial" w:eastAsia="MS Mincho" w:hAnsi="Arial"/>
          <w:i/>
          <w:iCs/>
          <w:sz w:val="20"/>
        </w:rPr>
        <w:t>, 2024-08-22, paskelbta TAR 2024-08-23, i. k. 2024-14774</w:t>
      </w:r>
    </w:p>
    <w:p w14:paraId="4E57780E" w14:textId="77777777" w:rsidR="00F564DB" w:rsidRDefault="00F564DB"/>
    <w:p w14:paraId="0CA598B7" w14:textId="77777777" w:rsidR="00F564DB" w:rsidRDefault="00000000">
      <w:pPr>
        <w:spacing w:line="360" w:lineRule="auto"/>
        <w:ind w:firstLine="720"/>
        <w:jc w:val="both"/>
        <w:rPr>
          <w:szCs w:val="24"/>
          <w:lang w:eastAsia="lt-LT"/>
        </w:rPr>
      </w:pPr>
      <w:r>
        <w:rPr>
          <w:szCs w:val="24"/>
          <w:lang w:eastAsia="lt-LT"/>
        </w:rPr>
        <w:t>10¹</w:t>
      </w:r>
      <w:r>
        <w:rPr>
          <w:bCs/>
          <w:szCs w:val="24"/>
          <w:lang w:eastAsia="lt-LT"/>
        </w:rPr>
        <w:t>. Asmenims, nurodytiems Įstatymo 17 straipsnio 1 dalies 3 punkte, būsto nuomos mokesčio dalies kompensacijos dydis apskaičiuojamas, iš būsto nuomos sutartyje nurodyto būsto nuomos mokesčio dydžio atimant mokslo ar studijų institucijos išduotoje pažymoje nurodytą vidutinio apgyvendinimo mokslo ar studijų institucijos bendrabutyje mokesčio asmeniui per mėnesį dydį. Šiems asmenims būsto nuomos mokesčio dalies kompensacija negali viršyti 0,5 VRP dydžio.</w:t>
      </w:r>
      <w:r>
        <w:t xml:space="preserve"> </w:t>
      </w:r>
    </w:p>
    <w:p w14:paraId="47E05FF9" w14:textId="77777777" w:rsidR="00F564DB" w:rsidRDefault="00000000">
      <w:pPr>
        <w:rPr>
          <w:rFonts w:ascii="Arial" w:eastAsia="MS Mincho" w:hAnsi="Arial"/>
          <w:i/>
          <w:iCs/>
          <w:sz w:val="20"/>
        </w:rPr>
      </w:pPr>
      <w:r>
        <w:rPr>
          <w:rFonts w:ascii="Arial" w:eastAsia="MS Mincho" w:hAnsi="Arial"/>
          <w:i/>
          <w:iCs/>
          <w:sz w:val="20"/>
        </w:rPr>
        <w:t>Papildyta punktu:</w:t>
      </w:r>
    </w:p>
    <w:p w14:paraId="05CEB5D7" w14:textId="77777777" w:rsidR="00F564DB" w:rsidRDefault="00000000">
      <w:pPr>
        <w:jc w:val="both"/>
        <w:rPr>
          <w:rFonts w:ascii="Arial" w:eastAsia="MS Mincho" w:hAnsi="Arial"/>
          <w:i/>
          <w:iCs/>
          <w:sz w:val="20"/>
        </w:rPr>
      </w:pPr>
      <w:r>
        <w:rPr>
          <w:rFonts w:ascii="Arial" w:eastAsia="MS Mincho" w:hAnsi="Arial"/>
          <w:i/>
          <w:iCs/>
          <w:sz w:val="20"/>
        </w:rPr>
        <w:t xml:space="preserve">Nr. </w:t>
      </w:r>
      <w:hyperlink r:id="rId21" w:history="1">
        <w:r w:rsidRPr="00532B9F">
          <w:rPr>
            <w:rFonts w:ascii="Arial" w:eastAsia="MS Mincho" w:hAnsi="Arial"/>
            <w:i/>
            <w:iCs/>
            <w:color w:val="0000FF" w:themeColor="hyperlink"/>
            <w:sz w:val="20"/>
            <w:u w:val="single"/>
          </w:rPr>
          <w:t>TS-308</w:t>
        </w:r>
      </w:hyperlink>
      <w:r>
        <w:rPr>
          <w:rFonts w:ascii="Arial" w:eastAsia="MS Mincho" w:hAnsi="Arial"/>
          <w:i/>
          <w:iCs/>
          <w:sz w:val="20"/>
        </w:rPr>
        <w:t>, 2024-08-22, paskelbta TAR 2024-08-23, i. k. 2024-14774</w:t>
      </w:r>
    </w:p>
    <w:p w14:paraId="6622BF89" w14:textId="77777777" w:rsidR="00F564DB" w:rsidRDefault="00F564DB"/>
    <w:p w14:paraId="5E1AE114" w14:textId="77777777" w:rsidR="00F564DB" w:rsidRDefault="00000000">
      <w:pPr>
        <w:spacing w:line="360" w:lineRule="auto"/>
        <w:ind w:firstLine="720"/>
        <w:jc w:val="both"/>
        <w:rPr>
          <w:szCs w:val="24"/>
          <w:lang w:eastAsia="lt-LT"/>
        </w:rPr>
      </w:pPr>
      <w:r>
        <w:rPr>
          <w:szCs w:val="24"/>
          <w:lang w:eastAsia="lt-LT"/>
        </w:rPr>
        <w:t>11. Asmenys ir šeimos, gaunantys būsto nuomos mokesčių dalies kompensaciją, neišbraukiami iš Kauno rajono asmenų ir šeimų, turinčių teisę į socialinio būsto nuomą, sąrašų.</w:t>
      </w:r>
    </w:p>
    <w:p w14:paraId="4839B533" w14:textId="77777777" w:rsidR="00F564DB" w:rsidRDefault="00000000">
      <w:pPr>
        <w:spacing w:line="360" w:lineRule="auto"/>
        <w:ind w:firstLine="720"/>
        <w:jc w:val="both"/>
        <w:rPr>
          <w:szCs w:val="24"/>
          <w:lang w:eastAsia="lt-LT"/>
        </w:rPr>
      </w:pPr>
      <w:r>
        <w:rPr>
          <w:szCs w:val="24"/>
          <w:lang w:eastAsia="lt-LT"/>
        </w:rPr>
        <w:lastRenderedPageBreak/>
        <w:t xml:space="preserve">12. Administracijos direktoriaus įsakymo projektą dėl </w:t>
      </w:r>
      <w:r>
        <w:rPr>
          <w:bCs/>
          <w:szCs w:val="24"/>
          <w:lang w:eastAsia="lt-LT"/>
        </w:rPr>
        <w:t xml:space="preserve">Kompensacijos </w:t>
      </w:r>
      <w:r>
        <w:rPr>
          <w:szCs w:val="24"/>
          <w:lang w:eastAsia="lt-LT"/>
        </w:rPr>
        <w:t>mokėjimo rengia Savivaldybės administracijos Ekonomikos skyrius.</w:t>
      </w:r>
    </w:p>
    <w:p w14:paraId="68E945CF" w14:textId="77777777" w:rsidR="00F564DB" w:rsidRDefault="00000000">
      <w:pPr>
        <w:spacing w:line="360" w:lineRule="auto"/>
        <w:ind w:firstLine="720"/>
        <w:jc w:val="both"/>
        <w:rPr>
          <w:szCs w:val="24"/>
          <w:lang w:eastAsia="lt-LT"/>
        </w:rPr>
      </w:pPr>
      <w:r>
        <w:rPr>
          <w:szCs w:val="24"/>
          <w:lang w:eastAsia="lt-LT"/>
        </w:rPr>
        <w:t xml:space="preserve">13. Kompensacijos mokamos už laikotarpį nuo būsto nuomos ar išperkamosios būsto nuomos sutarties sudarymo dienos, jeigu Savivaldybės administracija priėmė sprendimą mokėti Kompensaciją, bet ne anksčiau kaip nuo asmens ar šeimos kreipimosi dėl Kompensacijos. </w:t>
      </w:r>
      <w:r>
        <w:rPr>
          <w:bCs/>
          <w:szCs w:val="24"/>
          <w:lang w:eastAsia="lt-LT"/>
        </w:rPr>
        <w:t>Kai asmuo ar šeima nuomojasi tą patį būstą ir kreipiasi dėl būsto nuomos ar išperkamosios būsto nuomos mokesčio dalies kompensacijos mokėjimo pratęsimo, būsto nuomos ar išperkamosios būsto nuomos mokesčio dalies kompensacija mokama nuo teisės į būsto nuomos ar išperkamosios būsto nuomos mokesčio dalies kompensaciją nustatymo dienos ir kompensuojama už laikotarpį nuo einamųjų metų sausio 1 d. iki šios teisės nustatymo dienos.</w:t>
      </w:r>
      <w:r>
        <w:t xml:space="preserve"> </w:t>
      </w:r>
    </w:p>
    <w:p w14:paraId="5827FFB2" w14:textId="77777777" w:rsidR="00F564DB" w:rsidRDefault="00000000">
      <w:pPr>
        <w:rPr>
          <w:rFonts w:ascii="Arial" w:eastAsia="MS Mincho" w:hAnsi="Arial"/>
          <w:i/>
          <w:iCs/>
          <w:sz w:val="20"/>
        </w:rPr>
      </w:pPr>
      <w:r>
        <w:rPr>
          <w:rFonts w:ascii="Arial" w:eastAsia="MS Mincho" w:hAnsi="Arial"/>
          <w:i/>
          <w:iCs/>
          <w:sz w:val="20"/>
        </w:rPr>
        <w:t>Punkto pakeitimai:</w:t>
      </w:r>
    </w:p>
    <w:p w14:paraId="11894647" w14:textId="77777777" w:rsidR="00F564DB" w:rsidRDefault="00000000">
      <w:pPr>
        <w:jc w:val="both"/>
        <w:rPr>
          <w:rFonts w:ascii="Arial" w:eastAsia="MS Mincho" w:hAnsi="Arial"/>
          <w:i/>
          <w:iCs/>
          <w:sz w:val="20"/>
        </w:rPr>
      </w:pPr>
      <w:r>
        <w:rPr>
          <w:rFonts w:ascii="Arial" w:eastAsia="MS Mincho" w:hAnsi="Arial"/>
          <w:i/>
          <w:iCs/>
          <w:sz w:val="20"/>
        </w:rPr>
        <w:t xml:space="preserve">Nr. </w:t>
      </w:r>
      <w:hyperlink r:id="rId22" w:history="1">
        <w:r w:rsidRPr="00532B9F">
          <w:rPr>
            <w:rFonts w:ascii="Arial" w:eastAsia="MS Mincho" w:hAnsi="Arial"/>
            <w:i/>
            <w:iCs/>
            <w:color w:val="0000FF" w:themeColor="hyperlink"/>
            <w:sz w:val="20"/>
            <w:u w:val="single"/>
          </w:rPr>
          <w:t>TS-308</w:t>
        </w:r>
      </w:hyperlink>
      <w:r>
        <w:rPr>
          <w:rFonts w:ascii="Arial" w:eastAsia="MS Mincho" w:hAnsi="Arial"/>
          <w:i/>
          <w:iCs/>
          <w:sz w:val="20"/>
        </w:rPr>
        <w:t>, 2024-08-22, paskelbta TAR 2024-08-23, i. k. 2024-14774</w:t>
      </w:r>
    </w:p>
    <w:p w14:paraId="5A59D9DF" w14:textId="77777777" w:rsidR="00F564DB" w:rsidRDefault="00F564DB"/>
    <w:p w14:paraId="4408362C" w14:textId="77777777" w:rsidR="00F564DB" w:rsidRDefault="00000000">
      <w:pPr>
        <w:tabs>
          <w:tab w:val="left" w:pos="709"/>
        </w:tabs>
        <w:spacing w:line="360" w:lineRule="auto"/>
        <w:ind w:firstLine="720"/>
        <w:jc w:val="both"/>
        <w:rPr>
          <w:szCs w:val="24"/>
          <w:lang w:eastAsia="lt-LT"/>
        </w:rPr>
      </w:pPr>
      <w:r>
        <w:rPr>
          <w:szCs w:val="24"/>
          <w:lang w:eastAsia="lt-LT"/>
        </w:rPr>
        <w:t xml:space="preserve">14. Kompensacija mokama už praėjusį mėnesį (mokant pirmą kartą, Savivaldybės administracijos direktoriui priėmus sprendimą mokėti Kompensaciją – už visą laikotarpį nuo būsto nuomos ar išperkamosios būsto nuomos sutarties sudarymo dienos, bet ne anksčiau kaip nuo asmens ar šeimos kreipimosi dėl Kompensacijos). </w:t>
      </w:r>
    </w:p>
    <w:p w14:paraId="0A1320FC" w14:textId="77777777" w:rsidR="00F564DB" w:rsidRDefault="00000000">
      <w:pPr>
        <w:tabs>
          <w:tab w:val="left" w:pos="709"/>
        </w:tabs>
        <w:spacing w:line="360" w:lineRule="auto"/>
        <w:ind w:firstLine="720"/>
        <w:jc w:val="both"/>
        <w:rPr>
          <w:szCs w:val="24"/>
          <w:lang w:eastAsia="lt-LT"/>
        </w:rPr>
      </w:pPr>
      <w:r>
        <w:rPr>
          <w:szCs w:val="24"/>
          <w:lang w:eastAsia="lt-LT"/>
        </w:rPr>
        <w:t xml:space="preserve">15. </w:t>
      </w:r>
      <w:r>
        <w:rPr>
          <w:rFonts w:ascii="TimesLT" w:hAnsi="TimesLT"/>
          <w:szCs w:val="24"/>
          <w:lang w:eastAsia="lt-LT"/>
        </w:rPr>
        <w:t>Išperkamosios būsto nuomos mokesčio dalies kompensacija mokama ne ilgiau kaip 30 metų nuo išperkamosios būsto nuomos sutarties įregistravimo Nekilnojamojo turto registre dienos.</w:t>
      </w:r>
    </w:p>
    <w:p w14:paraId="1AE525B6" w14:textId="77777777" w:rsidR="00F564DB" w:rsidRDefault="00000000">
      <w:pPr>
        <w:spacing w:line="360" w:lineRule="auto"/>
        <w:ind w:firstLine="720"/>
        <w:jc w:val="both"/>
        <w:rPr>
          <w:szCs w:val="24"/>
          <w:lang w:eastAsia="lt-LT"/>
        </w:rPr>
      </w:pPr>
      <w:r>
        <w:rPr>
          <w:szCs w:val="24"/>
          <w:lang w:eastAsia="lt-LT"/>
        </w:rPr>
        <w:t xml:space="preserve">16. Savivaldybės administracijos direktoriaus įsakymu skirtą Kompensaciją nuomininkui arba rašytiniu nuomininko prašymu tiesiogiai nuomotojui perveda Savivaldybės administracijos Buhalterinės apskaitos skyrius ne vėliau kaip iki einamojo mėnesio dvidešimt penktos kalendorinės dienos. </w:t>
      </w:r>
    </w:p>
    <w:p w14:paraId="63E47980" w14:textId="77777777" w:rsidR="00F564DB" w:rsidRDefault="00000000">
      <w:pPr>
        <w:spacing w:line="360" w:lineRule="auto"/>
        <w:ind w:firstLine="720"/>
        <w:jc w:val="both"/>
        <w:rPr>
          <w:szCs w:val="24"/>
          <w:lang w:eastAsia="lt-LT"/>
        </w:rPr>
      </w:pPr>
      <w:r>
        <w:rPr>
          <w:szCs w:val="24"/>
          <w:lang w:eastAsia="lt-LT"/>
        </w:rPr>
        <w:t xml:space="preserve">17. Kompensacijos finansuojamos iš valstybės biudžeto. Kompensacijoms administruoti iš valstybės biudžeto specialiosios tikslinės dotacijos Savivaldybės biudžetui panaudojama ne daugiau kaip 4 procentai būsto nuomos ar išperkamosios būsto nuomos mokesčių daliai kompensuoti skiriamų lėšų. </w:t>
      </w:r>
    </w:p>
    <w:p w14:paraId="4F162127" w14:textId="77777777" w:rsidR="00F564DB" w:rsidRDefault="00000000">
      <w:pPr>
        <w:spacing w:line="360" w:lineRule="auto"/>
        <w:ind w:firstLine="720"/>
        <w:jc w:val="both"/>
        <w:rPr>
          <w:szCs w:val="24"/>
          <w:lang w:eastAsia="lt-LT"/>
        </w:rPr>
      </w:pPr>
      <w:r>
        <w:rPr>
          <w:szCs w:val="24"/>
          <w:lang w:eastAsia="lt-LT"/>
        </w:rPr>
        <w:t>18. Kompensacijų administravimo išlaidas skaičiuoja Savivaldybės administracijos Buhalterinės apskaitos skyrius. Administravimo išlaidos negali viršyti 4 procentų visų minėtai funkcijai atlikti skirtų ir panaudotų lėšų.</w:t>
      </w:r>
    </w:p>
    <w:p w14:paraId="1F02C676" w14:textId="77777777" w:rsidR="00F564DB" w:rsidRDefault="00000000">
      <w:pPr>
        <w:spacing w:line="360" w:lineRule="auto"/>
        <w:ind w:firstLine="720"/>
        <w:jc w:val="both"/>
        <w:rPr>
          <w:szCs w:val="24"/>
          <w:lang w:eastAsia="lt-LT"/>
        </w:rPr>
      </w:pPr>
      <w:r>
        <w:rPr>
          <w:szCs w:val="24"/>
          <w:lang w:eastAsia="lt-LT"/>
        </w:rPr>
        <w:t xml:space="preserve">19. Ataskaitas apie suteiktas Kompensacijas asmenims, gyvenantiems Savivaldybės teritorijoje, kas ketvirtį </w:t>
      </w:r>
      <w:r>
        <w:rPr>
          <w:color w:val="000000"/>
          <w:szCs w:val="24"/>
          <w:lang w:eastAsia="lt-LT"/>
        </w:rPr>
        <w:t>Lietuvos Respublikos socialinės apsaugos ir darbo ministerijai teikia</w:t>
      </w:r>
      <w:r>
        <w:rPr>
          <w:szCs w:val="24"/>
          <w:lang w:eastAsia="lt-LT"/>
        </w:rPr>
        <w:t xml:space="preserve"> Savivaldybės administracijos </w:t>
      </w:r>
      <w:r>
        <w:rPr>
          <w:bCs/>
          <w:szCs w:val="24"/>
          <w:lang w:eastAsia="lt-LT"/>
        </w:rPr>
        <w:t xml:space="preserve">Biudžeto ir finansų </w:t>
      </w:r>
      <w:r>
        <w:rPr>
          <w:szCs w:val="24"/>
          <w:lang w:eastAsia="lt-LT"/>
        </w:rPr>
        <w:t>skyrius su Ekonomikos skyriumi.</w:t>
      </w:r>
    </w:p>
    <w:p w14:paraId="488468EB" w14:textId="77777777" w:rsidR="00F564DB" w:rsidRDefault="00000000">
      <w:pPr>
        <w:spacing w:line="360" w:lineRule="auto"/>
        <w:ind w:firstLine="851"/>
        <w:jc w:val="both"/>
        <w:rPr>
          <w:b/>
          <w:szCs w:val="24"/>
          <w:lang w:eastAsia="lt-LT"/>
        </w:rPr>
      </w:pPr>
      <w:r>
        <w:rPr>
          <w:szCs w:val="24"/>
          <w:lang w:eastAsia="lt-LT"/>
        </w:rPr>
        <w:t xml:space="preserve">19¹. Savivaldybės administracijos Ekonomikos skyrius sudaro fizinių ir juridinių asmenų, pageidaujančių asmenis ir šeimas nuomos pagrindais aprūpinti būstu Kauno rajono </w:t>
      </w:r>
      <w:r>
        <w:rPr>
          <w:szCs w:val="24"/>
          <w:lang w:eastAsia="lt-LT"/>
        </w:rPr>
        <w:lastRenderedPageBreak/>
        <w:t>savivaldybės teritorijoje, nuomojamų būstų sąrašą (toliau – Sąrašas). Sąraše nurodomas būsto adresas, naudingasis plotas, kambarių skaičius, pageidaujančiojo asmenis ir šeimas nuomos pagrindais aprūpinti būstu kontaktiniai duomenys (fizinio asmens kontaktiniai duomenys skelbiami, esant jo rašytiniam sutikimui). Sąrašą atnaujina ir Kauno rajono savivaldybės interneto svetainėje skelbia Ekonomikos skyrius per 10 darbo dienų nuo fizinio ar juridinio asmens rašytinio prašymo gavimo dienos.</w:t>
      </w:r>
      <w:r>
        <w:t xml:space="preserve"> </w:t>
      </w:r>
    </w:p>
    <w:p w14:paraId="1AB9E739" w14:textId="77777777" w:rsidR="00F564DB" w:rsidRDefault="00000000">
      <w:pPr>
        <w:rPr>
          <w:rFonts w:ascii="Arial" w:eastAsia="MS Mincho" w:hAnsi="Arial"/>
          <w:i/>
          <w:iCs/>
          <w:sz w:val="20"/>
        </w:rPr>
      </w:pPr>
      <w:r>
        <w:rPr>
          <w:rFonts w:ascii="Arial" w:eastAsia="MS Mincho" w:hAnsi="Arial"/>
          <w:i/>
          <w:iCs/>
          <w:sz w:val="20"/>
        </w:rPr>
        <w:t>Papildyta punktu:</w:t>
      </w:r>
    </w:p>
    <w:p w14:paraId="68E8461A" w14:textId="77777777" w:rsidR="00F564DB" w:rsidRDefault="00000000">
      <w:pPr>
        <w:jc w:val="both"/>
        <w:rPr>
          <w:rFonts w:ascii="Arial" w:eastAsia="MS Mincho" w:hAnsi="Arial"/>
          <w:i/>
          <w:iCs/>
          <w:sz w:val="20"/>
        </w:rPr>
      </w:pPr>
      <w:r>
        <w:rPr>
          <w:rFonts w:ascii="Arial" w:eastAsia="MS Mincho" w:hAnsi="Arial"/>
          <w:i/>
          <w:iCs/>
          <w:sz w:val="20"/>
        </w:rPr>
        <w:t xml:space="preserve">Nr. </w:t>
      </w:r>
      <w:hyperlink r:id="rId23" w:history="1">
        <w:r w:rsidRPr="00532B9F">
          <w:rPr>
            <w:rFonts w:ascii="Arial" w:eastAsia="MS Mincho" w:hAnsi="Arial"/>
            <w:i/>
            <w:iCs/>
            <w:color w:val="0000FF" w:themeColor="hyperlink"/>
            <w:sz w:val="20"/>
            <w:u w:val="single"/>
          </w:rPr>
          <w:t>TS-157</w:t>
        </w:r>
      </w:hyperlink>
      <w:r>
        <w:rPr>
          <w:rFonts w:ascii="Arial" w:eastAsia="MS Mincho" w:hAnsi="Arial"/>
          <w:i/>
          <w:iCs/>
          <w:sz w:val="20"/>
        </w:rPr>
        <w:t>, 2021-04-29, paskelbta TAR 2021-05-03, i. k. 2021-09454</w:t>
      </w:r>
    </w:p>
    <w:p w14:paraId="31D64FD4" w14:textId="77777777" w:rsidR="00F564DB" w:rsidRDefault="00F564DB"/>
    <w:p w14:paraId="05C13F93" w14:textId="77777777" w:rsidR="00F564DB" w:rsidRDefault="00000000">
      <w:pPr>
        <w:ind w:firstLine="567"/>
        <w:jc w:val="center"/>
        <w:rPr>
          <w:b/>
          <w:szCs w:val="24"/>
          <w:lang w:eastAsia="lt-LT"/>
        </w:rPr>
      </w:pPr>
      <w:r>
        <w:rPr>
          <w:b/>
          <w:szCs w:val="24"/>
          <w:lang w:eastAsia="lt-LT"/>
        </w:rPr>
        <w:t>III SKYRIUS</w:t>
      </w:r>
    </w:p>
    <w:p w14:paraId="61B0AFC9" w14:textId="77777777" w:rsidR="00F564DB" w:rsidRDefault="00000000">
      <w:pPr>
        <w:ind w:firstLine="567"/>
        <w:jc w:val="center"/>
        <w:rPr>
          <w:b/>
          <w:bCs/>
          <w:szCs w:val="24"/>
          <w:lang w:eastAsia="lt-LT"/>
        </w:rPr>
      </w:pPr>
      <w:r>
        <w:rPr>
          <w:b/>
          <w:szCs w:val="24"/>
          <w:lang w:val="da-DK" w:eastAsia="lt-LT"/>
        </w:rPr>
        <w:t xml:space="preserve">KOMPENSACIJŲ </w:t>
      </w:r>
      <w:r>
        <w:rPr>
          <w:b/>
          <w:bCs/>
          <w:szCs w:val="24"/>
          <w:lang w:eastAsia="lt-LT"/>
        </w:rPr>
        <w:t xml:space="preserve">STABDYMO IR NUTRAUKIMO, </w:t>
      </w:r>
      <w:r>
        <w:rPr>
          <w:b/>
          <w:bCs/>
          <w:caps/>
          <w:szCs w:val="24"/>
          <w:lang w:eastAsia="lt-LT"/>
        </w:rPr>
        <w:t>PERMOKĖTŲ KOMPENSACIJŲ GRĄŽINIMO</w:t>
      </w:r>
      <w:r>
        <w:rPr>
          <w:b/>
          <w:bCs/>
          <w:szCs w:val="24"/>
          <w:lang w:eastAsia="lt-LT"/>
        </w:rPr>
        <w:t xml:space="preserve"> TVARKA </w:t>
      </w:r>
    </w:p>
    <w:p w14:paraId="52549380" w14:textId="77777777" w:rsidR="00F564DB" w:rsidRDefault="00F564DB">
      <w:pPr>
        <w:spacing w:line="360" w:lineRule="auto"/>
        <w:ind w:firstLine="720"/>
        <w:jc w:val="both"/>
        <w:rPr>
          <w:b/>
          <w:bCs/>
          <w:szCs w:val="24"/>
          <w:lang w:eastAsia="lt-LT"/>
        </w:rPr>
      </w:pPr>
    </w:p>
    <w:p w14:paraId="11AB7B68" w14:textId="77777777" w:rsidR="00F564DB" w:rsidRDefault="00000000">
      <w:pPr>
        <w:spacing w:line="360" w:lineRule="auto"/>
        <w:ind w:firstLine="720"/>
        <w:jc w:val="both"/>
        <w:rPr>
          <w:szCs w:val="24"/>
          <w:lang w:eastAsia="lt-LT"/>
        </w:rPr>
      </w:pPr>
      <w:r>
        <w:rPr>
          <w:szCs w:val="24"/>
          <w:lang w:eastAsia="lt-LT"/>
        </w:rPr>
        <w:t>20. Asmenims ir šeimoms Kompensacijos mokėjimas nutraukiamas Įstatymo 19 straipsnio 1 dalyje nustatytais atvejais Savivaldybės administracijos direktoriaus įsakymu.</w:t>
      </w:r>
    </w:p>
    <w:p w14:paraId="7AA9F974" w14:textId="77777777" w:rsidR="00F564DB" w:rsidRDefault="00000000">
      <w:pPr>
        <w:spacing w:line="360" w:lineRule="auto"/>
        <w:ind w:firstLine="720"/>
        <w:jc w:val="both"/>
        <w:rPr>
          <w:szCs w:val="24"/>
          <w:lang w:eastAsia="lt-LT"/>
        </w:rPr>
      </w:pPr>
      <w:r>
        <w:rPr>
          <w:szCs w:val="24"/>
          <w:lang w:eastAsia="lt-LT"/>
        </w:rPr>
        <w:t xml:space="preserve">21. Savivaldybės administracijai gavus būsto nuomotojo rašytinį pranešimą ir įrodančius dokumentus apie nuomininko įsiskolinimą už būsto nuomą, asmenims ir šeimoms, kurių įsiskolinimas už būsto nuomą ar išperkamąją būsto nuomą viršija 3 mėnesių būsto nuomos ar išperkamosios būsto nuomos sutartyje nustatyto nuomos mokesčio sumą, Kompensacijos mokėjimas Savivaldybės administracijos direktoriaus įsakymu stabdomas iki bus padengtas įsiskolinimas arba pateikta Civilinio kodekso 6.90 straipsnyje nurodyta garantija, atitinkanti įsiskolinimo sumą. Kompensacijos mokėjimas atnaujinamas Savivaldybės administracijos direktoriaus įsakymu, asmeniui ar šeimai pateikus dokumentus, patvirtinančius, kad įsiskolinimas padengtas, arba Civilinio kodekso 6.90 straipsnyje nurodytą garantiją, atitinkančią įsiskolinimo sumą. Atnaujinus Kompensacijos mokėjimą, Kompensacija išmokama ir už laikotarpį, kai mokėjimas buvo sustabdytas. </w:t>
      </w:r>
    </w:p>
    <w:p w14:paraId="65D3CB94" w14:textId="77777777" w:rsidR="00F564DB" w:rsidRDefault="00000000">
      <w:pPr>
        <w:spacing w:line="360" w:lineRule="auto"/>
        <w:ind w:firstLine="720"/>
        <w:jc w:val="both"/>
        <w:rPr>
          <w:szCs w:val="24"/>
          <w:lang w:eastAsia="lt-LT"/>
        </w:rPr>
      </w:pPr>
      <w:r>
        <w:rPr>
          <w:szCs w:val="24"/>
          <w:lang w:eastAsia="lt-LT"/>
        </w:rPr>
        <w:t xml:space="preserve">22. Savivaldybės administracijos direktoriui nustačius, kad asmenys ir šeimos kreipdamiesi dėl Kompensacijos pateikė neteisingus duomenis, reikalingus paramai teikti, arba paramos būstui išsinuomoti teikimo laikotarpiu per mėnesį nepranešė apie gyvenamosios vietos pakeitimą, būsto įsigijimą, materialinės padėties pasikeitimą, kuris lemia Įstatyme nustatytų pajamų ir turto dydžių viršijimą, būsto nuomos ar išperkamosios būsto nuomos sutarties pasibaigimą arba teisės į Kompensaciją praradimą, neteisėtai gauta Kompensacija turi būti grąžinta visa iš karto arba asmens rašytiniu prašymu dalimis. </w:t>
      </w:r>
    </w:p>
    <w:p w14:paraId="0935D119" w14:textId="77777777" w:rsidR="00F564DB" w:rsidRDefault="00000000">
      <w:pPr>
        <w:spacing w:line="360" w:lineRule="auto"/>
        <w:ind w:firstLine="720"/>
        <w:jc w:val="both"/>
        <w:rPr>
          <w:szCs w:val="24"/>
          <w:lang w:eastAsia="lt-LT"/>
        </w:rPr>
      </w:pPr>
      <w:r>
        <w:rPr>
          <w:szCs w:val="24"/>
          <w:lang w:eastAsia="lt-LT"/>
        </w:rPr>
        <w:t xml:space="preserve">23. Sprendimą dėl neteisėtai gautos Kompensacijos stabdymo ir nutraukimo, permokėtų Kompensacijų grąžinimo priima Savivaldybės administracijos direktorius. </w:t>
      </w:r>
    </w:p>
    <w:p w14:paraId="70A367DF" w14:textId="77777777" w:rsidR="00F564DB" w:rsidRDefault="00000000">
      <w:pPr>
        <w:spacing w:line="360" w:lineRule="auto"/>
        <w:ind w:firstLine="720"/>
        <w:jc w:val="both"/>
        <w:rPr>
          <w:szCs w:val="24"/>
          <w:lang w:eastAsia="lt-LT"/>
        </w:rPr>
      </w:pPr>
      <w:r>
        <w:rPr>
          <w:szCs w:val="24"/>
          <w:lang w:eastAsia="lt-LT"/>
        </w:rPr>
        <w:lastRenderedPageBreak/>
        <w:t>24. Administracijos direktoriaus įsakymo projektą dėl Kompensacijų stabdymo ir nutraukimo, permokėtų kompensacijų grąžinimo rengia Savivaldybės administracijos Ekonomikos skyrius.</w:t>
      </w:r>
    </w:p>
    <w:p w14:paraId="47D4D444" w14:textId="77777777" w:rsidR="00F564DB" w:rsidRDefault="00000000">
      <w:pPr>
        <w:spacing w:line="360" w:lineRule="auto"/>
        <w:ind w:firstLine="720"/>
        <w:jc w:val="both"/>
        <w:rPr>
          <w:szCs w:val="24"/>
          <w:lang w:eastAsia="lt-LT"/>
        </w:rPr>
      </w:pPr>
      <w:r>
        <w:rPr>
          <w:szCs w:val="24"/>
          <w:lang w:eastAsia="lt-LT"/>
        </w:rPr>
        <w:t>25. Savivaldybės</w:t>
      </w:r>
      <w:r>
        <w:rPr>
          <w:b/>
          <w:szCs w:val="24"/>
          <w:lang w:eastAsia="lt-LT"/>
        </w:rPr>
        <w:t xml:space="preserve"> </w:t>
      </w:r>
      <w:r>
        <w:rPr>
          <w:szCs w:val="24"/>
          <w:lang w:eastAsia="lt-LT"/>
        </w:rPr>
        <w:t>administracijos direktoriaus įsakymas dėl neteisėtai gautos Kompensacijos stabdymo ir nutraukimo, permokėtų Kompensacijų grąžinimo yra vykdomasis dokumentas. Jeigu šis sprendimas neįvykdomas, jis gali būti priverstinai vykdomas Lietuvos Respublikos civilinio proceso kodekse nustatyta tvarka, jeigu su išieškojimu susijusios išlaidos neviršija išieškotinos sumos.</w:t>
      </w:r>
    </w:p>
    <w:p w14:paraId="4AE01117" w14:textId="77777777" w:rsidR="00F564DB" w:rsidRDefault="00F564DB">
      <w:pPr>
        <w:spacing w:line="360" w:lineRule="auto"/>
        <w:ind w:firstLine="720"/>
        <w:jc w:val="both"/>
        <w:rPr>
          <w:szCs w:val="24"/>
          <w:lang w:eastAsia="lt-LT"/>
        </w:rPr>
      </w:pPr>
    </w:p>
    <w:p w14:paraId="10FC77C6" w14:textId="77777777" w:rsidR="00F564DB" w:rsidRDefault="00000000">
      <w:pPr>
        <w:jc w:val="center"/>
        <w:rPr>
          <w:b/>
          <w:bCs/>
          <w:szCs w:val="24"/>
          <w:lang w:eastAsia="lt-LT"/>
        </w:rPr>
      </w:pPr>
      <w:r>
        <w:rPr>
          <w:b/>
          <w:bCs/>
          <w:szCs w:val="24"/>
          <w:lang w:eastAsia="lt-LT"/>
        </w:rPr>
        <w:t>IV SKYRIUS</w:t>
      </w:r>
    </w:p>
    <w:p w14:paraId="408BA74B" w14:textId="77777777" w:rsidR="00F564DB" w:rsidRDefault="00000000">
      <w:pPr>
        <w:jc w:val="center"/>
        <w:rPr>
          <w:b/>
          <w:bCs/>
          <w:szCs w:val="24"/>
          <w:lang w:eastAsia="lt-LT"/>
        </w:rPr>
      </w:pPr>
      <w:r>
        <w:rPr>
          <w:b/>
          <w:bCs/>
          <w:szCs w:val="24"/>
          <w:lang w:eastAsia="lt-LT"/>
        </w:rPr>
        <w:t>BAIGIAMOSIOS NUOSTATOS</w:t>
      </w:r>
    </w:p>
    <w:p w14:paraId="489DC335" w14:textId="77777777" w:rsidR="00F564DB" w:rsidRDefault="00F564DB">
      <w:pPr>
        <w:spacing w:line="360" w:lineRule="auto"/>
        <w:ind w:firstLine="720"/>
        <w:jc w:val="both"/>
        <w:rPr>
          <w:b/>
          <w:bCs/>
          <w:szCs w:val="24"/>
          <w:lang w:eastAsia="lt-LT"/>
        </w:rPr>
      </w:pPr>
    </w:p>
    <w:p w14:paraId="6756B5B9" w14:textId="77777777" w:rsidR="00F564DB" w:rsidRDefault="00000000">
      <w:pPr>
        <w:spacing w:line="360" w:lineRule="auto"/>
        <w:ind w:firstLine="720"/>
        <w:jc w:val="both"/>
        <w:rPr>
          <w:b/>
          <w:bCs/>
          <w:szCs w:val="24"/>
          <w:lang w:eastAsia="lt-LT"/>
        </w:rPr>
      </w:pPr>
      <w:r>
        <w:rPr>
          <w:szCs w:val="24"/>
          <w:lang w:eastAsia="lt-LT"/>
        </w:rPr>
        <w:t>26. Ginčai dėl būsto nuomos ar išperkamosios būsto nuomos mokesčių dalies kompensacijų mokėjimo ir permokėtų kompensacijų grąžinimo sprendžiami Lietuvos Respublikos teisės aktų nustatyta tvarka.</w:t>
      </w:r>
    </w:p>
    <w:p w14:paraId="04866283" w14:textId="77777777" w:rsidR="00F564DB" w:rsidRDefault="00000000">
      <w:pPr>
        <w:spacing w:line="360" w:lineRule="auto"/>
        <w:jc w:val="center"/>
        <w:rPr>
          <w:b/>
          <w:sz w:val="28"/>
          <w:szCs w:val="28"/>
          <w:lang w:eastAsia="lt-LT"/>
        </w:rPr>
      </w:pPr>
      <w:r>
        <w:rPr>
          <w:szCs w:val="24"/>
          <w:lang w:eastAsia="lt-LT"/>
        </w:rPr>
        <w:t>_________________________________</w:t>
      </w:r>
    </w:p>
    <w:p w14:paraId="327DE913" w14:textId="77777777" w:rsidR="00F564DB" w:rsidRDefault="00F564DB">
      <w:pPr>
        <w:jc w:val="both"/>
        <w:rPr>
          <w:rFonts w:ascii="Arial" w:hAnsi="Arial"/>
          <w:b/>
          <w:sz w:val="20"/>
        </w:rPr>
      </w:pPr>
    </w:p>
    <w:p w14:paraId="23633B32" w14:textId="77777777" w:rsidR="00F564DB" w:rsidRDefault="00F564DB">
      <w:pPr>
        <w:jc w:val="both"/>
        <w:rPr>
          <w:rFonts w:ascii="Arial" w:hAnsi="Arial"/>
          <w:b/>
          <w:sz w:val="20"/>
        </w:rPr>
      </w:pPr>
    </w:p>
    <w:p w14:paraId="30E2B6F8" w14:textId="77777777" w:rsidR="00F564DB" w:rsidRDefault="00000000">
      <w:pPr>
        <w:jc w:val="both"/>
        <w:rPr>
          <w:rFonts w:ascii="Arial" w:hAnsi="Arial"/>
          <w:b/>
        </w:rPr>
      </w:pPr>
      <w:r>
        <w:rPr>
          <w:rFonts w:ascii="Arial" w:hAnsi="Arial"/>
          <w:b/>
          <w:sz w:val="20"/>
        </w:rPr>
        <w:t>Pakeitimai:</w:t>
      </w:r>
    </w:p>
    <w:p w14:paraId="04921EB7" w14:textId="77777777" w:rsidR="00F564DB" w:rsidRDefault="00F564DB">
      <w:pPr>
        <w:jc w:val="both"/>
        <w:rPr>
          <w:rFonts w:ascii="Arial" w:hAnsi="Arial"/>
          <w:sz w:val="20"/>
        </w:rPr>
      </w:pPr>
    </w:p>
    <w:p w14:paraId="74B1050E" w14:textId="77777777" w:rsidR="00F564DB" w:rsidRDefault="00000000">
      <w:pPr>
        <w:jc w:val="both"/>
        <w:rPr>
          <w:rFonts w:ascii="Arial" w:hAnsi="Arial"/>
        </w:rPr>
      </w:pPr>
      <w:r>
        <w:rPr>
          <w:rFonts w:ascii="Arial" w:hAnsi="Arial"/>
          <w:sz w:val="20"/>
        </w:rPr>
        <w:t>1.</w:t>
      </w:r>
    </w:p>
    <w:p w14:paraId="461BDB3A" w14:textId="77777777" w:rsidR="00F564DB" w:rsidRDefault="00000000">
      <w:pPr>
        <w:jc w:val="both"/>
        <w:rPr>
          <w:rFonts w:ascii="Arial" w:hAnsi="Arial"/>
        </w:rPr>
      </w:pPr>
      <w:r>
        <w:rPr>
          <w:rFonts w:ascii="Arial" w:hAnsi="Arial"/>
          <w:sz w:val="20"/>
        </w:rPr>
        <w:t>Kauno rajono savivaldybės taryba, Sprendimas</w:t>
      </w:r>
    </w:p>
    <w:p w14:paraId="35B624B3" w14:textId="77777777" w:rsidR="00F564DB" w:rsidRDefault="00000000">
      <w:pPr>
        <w:jc w:val="both"/>
        <w:rPr>
          <w:rFonts w:ascii="Arial" w:hAnsi="Arial"/>
        </w:rPr>
      </w:pPr>
      <w:r>
        <w:rPr>
          <w:rFonts w:ascii="Arial" w:hAnsi="Arial"/>
          <w:sz w:val="20"/>
        </w:rPr>
        <w:t xml:space="preserve">Nr. </w:t>
      </w:r>
      <w:hyperlink r:id="rId24" w:history="1">
        <w:r w:rsidRPr="00532B9F">
          <w:rPr>
            <w:rFonts w:ascii="Arial" w:eastAsia="MS Mincho" w:hAnsi="Arial"/>
            <w:iCs/>
            <w:color w:val="0000FF" w:themeColor="hyperlink"/>
            <w:sz w:val="20"/>
            <w:u w:val="single"/>
          </w:rPr>
          <w:t>TS-369</w:t>
        </w:r>
      </w:hyperlink>
      <w:r>
        <w:rPr>
          <w:rFonts w:ascii="Arial" w:eastAsia="MS Mincho" w:hAnsi="Arial"/>
          <w:iCs/>
          <w:sz w:val="20"/>
        </w:rPr>
        <w:t>, 2020-09-24, paskelbta TAR 2020-09-30, i. k. 2020-20322</w:t>
      </w:r>
    </w:p>
    <w:p w14:paraId="27AABEB2" w14:textId="77777777" w:rsidR="00F564DB" w:rsidRDefault="00000000">
      <w:pPr>
        <w:jc w:val="both"/>
        <w:rPr>
          <w:rFonts w:ascii="Arial" w:hAnsi="Arial"/>
        </w:rPr>
      </w:pPr>
      <w:r>
        <w:rPr>
          <w:rFonts w:ascii="Arial" w:hAnsi="Arial"/>
          <w:sz w:val="20"/>
        </w:rPr>
        <w:t>Dėl Kauno rajono savivaldybės tarybos 2019 m. lapkričio 28 d. sprendimo Nr. TS-393 „Dėl Kauno rajono savivaldybės būsto nuomos ar išperkamosios būsto nuomos mokesčių dalies kompensacijų mokėjimo ir permokėtų kompensacijų grąžinimo tvarkos aprašo patvirtinimo“ pakeitimo</w:t>
      </w:r>
    </w:p>
    <w:p w14:paraId="5C627A12" w14:textId="77777777" w:rsidR="00F564DB" w:rsidRDefault="00F564DB">
      <w:pPr>
        <w:jc w:val="both"/>
        <w:rPr>
          <w:rFonts w:ascii="Arial" w:hAnsi="Arial"/>
          <w:sz w:val="20"/>
        </w:rPr>
      </w:pPr>
    </w:p>
    <w:p w14:paraId="48F1E259" w14:textId="77777777" w:rsidR="00F564DB" w:rsidRDefault="00000000">
      <w:pPr>
        <w:jc w:val="both"/>
        <w:rPr>
          <w:rFonts w:ascii="Arial" w:hAnsi="Arial"/>
        </w:rPr>
      </w:pPr>
      <w:r>
        <w:rPr>
          <w:rFonts w:ascii="Arial" w:hAnsi="Arial"/>
          <w:sz w:val="20"/>
        </w:rPr>
        <w:t>2.</w:t>
      </w:r>
    </w:p>
    <w:p w14:paraId="02855A0F" w14:textId="77777777" w:rsidR="00F564DB" w:rsidRDefault="00000000">
      <w:pPr>
        <w:jc w:val="both"/>
        <w:rPr>
          <w:rFonts w:ascii="Arial" w:hAnsi="Arial"/>
        </w:rPr>
      </w:pPr>
      <w:r>
        <w:rPr>
          <w:rFonts w:ascii="Arial" w:hAnsi="Arial"/>
          <w:sz w:val="20"/>
        </w:rPr>
        <w:t>Kauno rajono savivaldybės taryba, Sprendimas</w:t>
      </w:r>
    </w:p>
    <w:p w14:paraId="50DCB03D" w14:textId="77777777" w:rsidR="00F564DB" w:rsidRDefault="00000000">
      <w:pPr>
        <w:jc w:val="both"/>
        <w:rPr>
          <w:rFonts w:ascii="Arial" w:hAnsi="Arial"/>
        </w:rPr>
      </w:pPr>
      <w:r>
        <w:rPr>
          <w:rFonts w:ascii="Arial" w:hAnsi="Arial"/>
          <w:sz w:val="20"/>
        </w:rPr>
        <w:t xml:space="preserve">Nr. </w:t>
      </w:r>
      <w:hyperlink r:id="rId25" w:history="1">
        <w:r w:rsidRPr="00532B9F">
          <w:rPr>
            <w:rFonts w:ascii="Arial" w:eastAsia="MS Mincho" w:hAnsi="Arial"/>
            <w:iCs/>
            <w:color w:val="0000FF" w:themeColor="hyperlink"/>
            <w:sz w:val="20"/>
            <w:u w:val="single"/>
          </w:rPr>
          <w:t>TS-157</w:t>
        </w:r>
      </w:hyperlink>
      <w:r>
        <w:rPr>
          <w:rFonts w:ascii="Arial" w:eastAsia="MS Mincho" w:hAnsi="Arial"/>
          <w:iCs/>
          <w:sz w:val="20"/>
        </w:rPr>
        <w:t>, 2021-04-29, paskelbta TAR 2021-05-03, i. k. 2021-09454</w:t>
      </w:r>
    </w:p>
    <w:p w14:paraId="3D61F63E" w14:textId="77777777" w:rsidR="00F564DB" w:rsidRDefault="00000000">
      <w:pPr>
        <w:jc w:val="both"/>
        <w:rPr>
          <w:rFonts w:ascii="Arial" w:hAnsi="Arial"/>
        </w:rPr>
      </w:pPr>
      <w:r>
        <w:rPr>
          <w:rFonts w:ascii="Arial" w:hAnsi="Arial"/>
          <w:sz w:val="20"/>
        </w:rPr>
        <w:t>Dėl Kauno rajono savivaldybės tarybos 2019 m. lapkričio 28 d. sprendimo Nr. TS-393 „Dėl Kauno rajono savivaldybės būsto nuomos ar išperkamosios būsto nuomos mokesčių dalies kompensacijų mokėjimo ir permokėtų kompensacijų grąžinimo tvarkos aprašo patvirtinimo“ pakeitimo</w:t>
      </w:r>
    </w:p>
    <w:p w14:paraId="72309072" w14:textId="77777777" w:rsidR="00F564DB" w:rsidRDefault="00F564DB">
      <w:pPr>
        <w:jc w:val="both"/>
        <w:rPr>
          <w:rFonts w:ascii="Arial" w:hAnsi="Arial"/>
          <w:sz w:val="20"/>
        </w:rPr>
      </w:pPr>
    </w:p>
    <w:p w14:paraId="4C226325" w14:textId="77777777" w:rsidR="00F564DB" w:rsidRDefault="00000000">
      <w:pPr>
        <w:jc w:val="both"/>
        <w:rPr>
          <w:rFonts w:ascii="Arial" w:hAnsi="Arial"/>
        </w:rPr>
      </w:pPr>
      <w:r>
        <w:rPr>
          <w:rFonts w:ascii="Arial" w:hAnsi="Arial"/>
          <w:sz w:val="20"/>
        </w:rPr>
        <w:t>3.</w:t>
      </w:r>
    </w:p>
    <w:p w14:paraId="5E42547D" w14:textId="77777777" w:rsidR="00F564DB" w:rsidRDefault="00000000">
      <w:pPr>
        <w:jc w:val="both"/>
        <w:rPr>
          <w:rFonts w:ascii="Arial" w:hAnsi="Arial"/>
        </w:rPr>
      </w:pPr>
      <w:r>
        <w:rPr>
          <w:rFonts w:ascii="Arial" w:hAnsi="Arial"/>
          <w:sz w:val="20"/>
        </w:rPr>
        <w:t>Kauno rajono savivaldybės taryba, Sprendimas</w:t>
      </w:r>
    </w:p>
    <w:p w14:paraId="31B01547" w14:textId="77777777" w:rsidR="00F564DB" w:rsidRDefault="00000000">
      <w:pPr>
        <w:jc w:val="both"/>
        <w:rPr>
          <w:rFonts w:ascii="Arial" w:hAnsi="Arial"/>
        </w:rPr>
      </w:pPr>
      <w:r>
        <w:rPr>
          <w:rFonts w:ascii="Arial" w:hAnsi="Arial"/>
          <w:sz w:val="20"/>
        </w:rPr>
        <w:t xml:space="preserve">Nr. </w:t>
      </w:r>
      <w:hyperlink r:id="rId26" w:history="1">
        <w:r w:rsidRPr="00532B9F">
          <w:rPr>
            <w:rFonts w:ascii="Arial" w:eastAsia="MS Mincho" w:hAnsi="Arial"/>
            <w:iCs/>
            <w:color w:val="0000FF" w:themeColor="hyperlink"/>
            <w:sz w:val="20"/>
            <w:u w:val="single"/>
          </w:rPr>
          <w:t>TS-15</w:t>
        </w:r>
      </w:hyperlink>
      <w:r>
        <w:rPr>
          <w:rFonts w:ascii="Arial" w:eastAsia="MS Mincho" w:hAnsi="Arial"/>
          <w:iCs/>
          <w:sz w:val="20"/>
        </w:rPr>
        <w:t>, 2024-01-25, paskelbta TAR 2024-01-29, i. k. 2024-01460</w:t>
      </w:r>
    </w:p>
    <w:p w14:paraId="4B2D24C7" w14:textId="77777777" w:rsidR="00F564DB" w:rsidRDefault="00000000">
      <w:pPr>
        <w:jc w:val="both"/>
        <w:rPr>
          <w:rFonts w:ascii="Arial" w:hAnsi="Arial"/>
        </w:rPr>
      </w:pPr>
      <w:r>
        <w:rPr>
          <w:rFonts w:ascii="Arial" w:hAnsi="Arial"/>
          <w:sz w:val="20"/>
        </w:rPr>
        <w:t>Dėl Kauno rajono savivaldybės tarybos 2019 m. lapkričio 28 d. sprendimo Nr. TS-393 „Dėl Kauno rajono savivaldybės būsto nuomos ar išperkamosios būsto nuomos mokesčių dalies kompensacijų mokėjimo ir permokėtų kompensacijų grąžinimo tvarkos aprašo patvirtinimo“ pakeitimo</w:t>
      </w:r>
    </w:p>
    <w:p w14:paraId="1DE8B3EC" w14:textId="77777777" w:rsidR="00F564DB" w:rsidRDefault="00F564DB">
      <w:pPr>
        <w:jc w:val="both"/>
        <w:rPr>
          <w:rFonts w:ascii="Arial" w:hAnsi="Arial"/>
          <w:sz w:val="20"/>
        </w:rPr>
      </w:pPr>
    </w:p>
    <w:p w14:paraId="034B1F1C" w14:textId="77777777" w:rsidR="00F564DB" w:rsidRDefault="00000000">
      <w:pPr>
        <w:jc w:val="both"/>
        <w:rPr>
          <w:rFonts w:ascii="Arial" w:hAnsi="Arial"/>
        </w:rPr>
      </w:pPr>
      <w:r>
        <w:rPr>
          <w:rFonts w:ascii="Arial" w:hAnsi="Arial"/>
          <w:sz w:val="20"/>
        </w:rPr>
        <w:t>4.</w:t>
      </w:r>
    </w:p>
    <w:p w14:paraId="73F51563" w14:textId="77777777" w:rsidR="00F564DB" w:rsidRDefault="00000000">
      <w:pPr>
        <w:jc w:val="both"/>
        <w:rPr>
          <w:rFonts w:ascii="Arial" w:hAnsi="Arial"/>
        </w:rPr>
      </w:pPr>
      <w:r>
        <w:rPr>
          <w:rFonts w:ascii="Arial" w:hAnsi="Arial"/>
          <w:sz w:val="20"/>
        </w:rPr>
        <w:t>Kauno rajono savivaldybės taryba, Sprendimas</w:t>
      </w:r>
    </w:p>
    <w:p w14:paraId="1C427B38" w14:textId="77777777" w:rsidR="00F564DB" w:rsidRDefault="00000000">
      <w:pPr>
        <w:jc w:val="both"/>
        <w:rPr>
          <w:rFonts w:ascii="Arial" w:hAnsi="Arial"/>
        </w:rPr>
      </w:pPr>
      <w:r>
        <w:rPr>
          <w:rFonts w:ascii="Arial" w:hAnsi="Arial"/>
          <w:sz w:val="20"/>
        </w:rPr>
        <w:t xml:space="preserve">Nr. </w:t>
      </w:r>
      <w:hyperlink r:id="rId27" w:history="1">
        <w:r w:rsidRPr="00532B9F">
          <w:rPr>
            <w:rFonts w:ascii="Arial" w:eastAsia="MS Mincho" w:hAnsi="Arial"/>
            <w:iCs/>
            <w:color w:val="0000FF" w:themeColor="hyperlink"/>
            <w:sz w:val="20"/>
            <w:u w:val="single"/>
          </w:rPr>
          <w:t>TS-308</w:t>
        </w:r>
      </w:hyperlink>
      <w:r>
        <w:rPr>
          <w:rFonts w:ascii="Arial" w:eastAsia="MS Mincho" w:hAnsi="Arial"/>
          <w:iCs/>
          <w:sz w:val="20"/>
        </w:rPr>
        <w:t>, 2024-08-22, paskelbta TAR 2024-08-23, i. k. 2024-14774</w:t>
      </w:r>
    </w:p>
    <w:p w14:paraId="3D7DCE50" w14:textId="77777777" w:rsidR="00F564DB" w:rsidRDefault="00000000">
      <w:pPr>
        <w:jc w:val="both"/>
        <w:rPr>
          <w:rFonts w:ascii="Arial" w:hAnsi="Arial"/>
        </w:rPr>
      </w:pPr>
      <w:r>
        <w:rPr>
          <w:rFonts w:ascii="Arial" w:hAnsi="Arial"/>
          <w:sz w:val="20"/>
        </w:rPr>
        <w:t>Dėl Kauno rajono savivaldybės tarybos 2019 m. lapkričio 28 d. sprendimo Nr. TS-393 "Dėl Kauno rajono savivaldybės būsto nuomos ar išperkamosios būsto nuomos mokesčių dalies kompensacijų mokėjimo ir permokėtų kompensacijų grąžinimo tvarkos aprašo patvirtinimo" pakeitimo</w:t>
      </w:r>
    </w:p>
    <w:p w14:paraId="1E60AB08" w14:textId="77777777" w:rsidR="00F564DB" w:rsidRDefault="00F564DB">
      <w:pPr>
        <w:jc w:val="both"/>
        <w:rPr>
          <w:rFonts w:ascii="Arial" w:hAnsi="Arial"/>
          <w:sz w:val="20"/>
        </w:rPr>
      </w:pPr>
    </w:p>
    <w:p w14:paraId="7D8E0ED2" w14:textId="77777777" w:rsidR="00F564DB" w:rsidRDefault="00F564DB">
      <w:pPr>
        <w:widowControl w:val="0"/>
        <w:rPr>
          <w:rFonts w:ascii="Arial" w:hAnsi="Arial"/>
          <w:snapToGrid w:val="0"/>
        </w:rPr>
      </w:pPr>
    </w:p>
    <w:sectPr w:rsidR="00F564DB">
      <w:pgSz w:w="11907" w:h="16840" w:code="9"/>
      <w:pgMar w:top="1134" w:right="850"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10934" w14:textId="77777777" w:rsidR="00E41571" w:rsidRDefault="00E41571">
      <w:pPr>
        <w:rPr>
          <w:rFonts w:ascii="TimesLT" w:hAnsi="TimesLT"/>
          <w:sz w:val="26"/>
          <w:lang w:eastAsia="lt-LT"/>
        </w:rPr>
      </w:pPr>
      <w:r>
        <w:rPr>
          <w:rFonts w:ascii="TimesLT" w:hAnsi="TimesLT"/>
          <w:sz w:val="26"/>
          <w:lang w:eastAsia="lt-LT"/>
        </w:rPr>
        <w:separator/>
      </w:r>
    </w:p>
  </w:endnote>
  <w:endnote w:type="continuationSeparator" w:id="0">
    <w:p w14:paraId="4DB9B6A8" w14:textId="77777777" w:rsidR="00E41571" w:rsidRDefault="00E41571">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21121" w14:textId="77777777" w:rsidR="00F564DB" w:rsidRDefault="00F564DB">
    <w:pPr>
      <w:tabs>
        <w:tab w:val="center" w:pos="4153"/>
        <w:tab w:val="right" w:pos="8306"/>
      </w:tabs>
      <w:rPr>
        <w:rFonts w:ascii="TimesLT" w:hAnsi="TimesLT"/>
        <w:sz w:val="2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D6A3C" w14:textId="77777777" w:rsidR="00F564DB" w:rsidRDefault="00F564DB">
    <w:pPr>
      <w:tabs>
        <w:tab w:val="center" w:pos="4153"/>
        <w:tab w:val="right" w:pos="8306"/>
      </w:tabs>
      <w:rPr>
        <w:rFonts w:ascii="TimesLT" w:hAnsi="TimesLT"/>
        <w:sz w:val="2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B5632" w14:textId="77777777" w:rsidR="00F564DB" w:rsidRDefault="00F564DB">
    <w:pPr>
      <w:rPr>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A82D2" w14:textId="77777777" w:rsidR="00E41571" w:rsidRDefault="00E41571">
      <w:pPr>
        <w:rPr>
          <w:rFonts w:ascii="TimesLT" w:hAnsi="TimesLT"/>
          <w:sz w:val="26"/>
          <w:lang w:eastAsia="lt-LT"/>
        </w:rPr>
      </w:pPr>
      <w:r>
        <w:rPr>
          <w:rFonts w:ascii="TimesLT" w:hAnsi="TimesLT"/>
          <w:sz w:val="26"/>
          <w:lang w:eastAsia="lt-LT"/>
        </w:rPr>
        <w:separator/>
      </w:r>
    </w:p>
  </w:footnote>
  <w:footnote w:type="continuationSeparator" w:id="0">
    <w:p w14:paraId="0816458A" w14:textId="77777777" w:rsidR="00E41571" w:rsidRDefault="00E41571">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72153" w14:textId="77777777" w:rsidR="00F564DB" w:rsidRDefault="00000000">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14:paraId="67763096" w14:textId="77777777" w:rsidR="00F564DB" w:rsidRDefault="00F564DB">
    <w:pPr>
      <w:tabs>
        <w:tab w:val="center" w:pos="4153"/>
        <w:tab w:val="right" w:pos="8306"/>
      </w:tabs>
      <w:rPr>
        <w:rFonts w:ascii="TimesLT" w:hAnsi="TimesLT"/>
        <w:sz w:val="26"/>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02300" w14:textId="77777777" w:rsidR="00F564DB" w:rsidRDefault="00000000">
    <w:pPr>
      <w:pStyle w:val="Antrats"/>
      <w:jc w:val="center"/>
    </w:pPr>
    <w:r>
      <w:fldChar w:fldCharType="begin"/>
    </w:r>
    <w:r>
      <w:instrText>PAGE   \* MERGEFORMAT</w:instrText>
    </w:r>
    <w:r>
      <w:fldChar w:fldCharType="separate"/>
    </w:r>
    <w:r>
      <w:t>5</w:t>
    </w:r>
    <w:r>
      <w:fldChar w:fldCharType="end"/>
    </w:r>
  </w:p>
  <w:p w14:paraId="542B61EF" w14:textId="77777777" w:rsidR="00F564DB" w:rsidRDefault="00F564DB">
    <w:pPr>
      <w:tabs>
        <w:tab w:val="center" w:pos="4153"/>
        <w:tab w:val="right" w:pos="8306"/>
      </w:tabs>
      <w:jc w:val="cente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7FC8D" w14:textId="77777777" w:rsidR="00F564DB" w:rsidRDefault="00F564DB">
    <w:pPr>
      <w:tabs>
        <w:tab w:val="center" w:pos="4153"/>
        <w:tab w:val="right" w:pos="8306"/>
      </w:tabs>
      <w:rPr>
        <w:rFonts w:ascii="TimesLT" w:hAnsi="TimesLT"/>
        <w:sz w:val="26"/>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6E5559"/>
    <w:rsid w:val="007C6981"/>
    <w:rsid w:val="0088307A"/>
    <w:rsid w:val="00E41571"/>
    <w:rsid w:val="00E6104B"/>
    <w:rsid w:val="00F564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74618"/>
  <w15:docId w15:val="{8F1E367A-2EAE-4302-9120-70734A85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ae0e0eb0bc4b11eea5a28c81c82193a8" TargetMode="External"/><Relationship Id="rId18" Type="http://schemas.openxmlformats.org/officeDocument/2006/relationships/hyperlink" Target="https://www.e-tar.lt/portal/legalAct.html?documentId=f0fd8f70612811efafbb8694c098bac5" TargetMode="External"/><Relationship Id="rId26" Type="http://schemas.openxmlformats.org/officeDocument/2006/relationships/hyperlink" Target="https://www.e-tar.lt/portal/legalAct.html?documentId=ae0e0eb0bc4b11eea5a28c81c82193a8" TargetMode="External"/><Relationship Id="rId3" Type="http://schemas.openxmlformats.org/officeDocument/2006/relationships/webSettings" Target="webSettings.xml"/><Relationship Id="rId21" Type="http://schemas.openxmlformats.org/officeDocument/2006/relationships/hyperlink" Target="https://www.e-tar.lt/portal/legalAct.html?documentId=f0fd8f70612811efafbb8694c098bac5"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ae0e0eb0bc4b11eea5a28c81c82193a8" TargetMode="External"/><Relationship Id="rId25" Type="http://schemas.openxmlformats.org/officeDocument/2006/relationships/hyperlink" Target="https://www.e-tar.lt/portal/legalAct.html?documentId=d6673b50abfc11eba871a26c1fc3fbc1" TargetMode="External"/><Relationship Id="rId2" Type="http://schemas.openxmlformats.org/officeDocument/2006/relationships/settings" Target="settings.xml"/><Relationship Id="rId16" Type="http://schemas.openxmlformats.org/officeDocument/2006/relationships/hyperlink" Target="https://www.e-tar.lt/portal/legalAct.html?documentId=56203780026011ebb74de75171d26d52" TargetMode="External"/><Relationship Id="rId20" Type="http://schemas.openxmlformats.org/officeDocument/2006/relationships/hyperlink" Target="https://www.e-tar.lt/portal/legalAct.html?documentId=f0fd8f70612811efafbb8694c098bac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24" Type="http://schemas.openxmlformats.org/officeDocument/2006/relationships/hyperlink" Target="https://www.e-tar.lt/portal/legalAct.html?documentId=56203780026011ebb74de75171d26d52" TargetMode="External"/><Relationship Id="rId5" Type="http://schemas.openxmlformats.org/officeDocument/2006/relationships/endnotes" Target="endnotes.xml"/><Relationship Id="rId15" Type="http://schemas.openxmlformats.org/officeDocument/2006/relationships/hyperlink" Target="https://www.e-tar.lt/portal/legalAct.html?documentId=f0fd8f70612811efafbb8694c098bac5" TargetMode="External"/><Relationship Id="rId23" Type="http://schemas.openxmlformats.org/officeDocument/2006/relationships/hyperlink" Target="https://www.e-tar.lt/portal/legalAct.html?documentId=d6673b50abfc11eba871a26c1fc3fbc1"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e-tar.lt/portal/legalAct.html?documentId=ae0e0eb0bc4b11eea5a28c81c82193a8"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ae0e0eb0bc4b11eea5a28c81c82193a8" TargetMode="External"/><Relationship Id="rId22" Type="http://schemas.openxmlformats.org/officeDocument/2006/relationships/hyperlink" Target="https://www.e-tar.lt/portal/legalAct.html?documentId=f0fd8f70612811efafbb8694c098bac5" TargetMode="External"/><Relationship Id="rId27" Type="http://schemas.openxmlformats.org/officeDocument/2006/relationships/hyperlink" Target="https://www.e-tar.lt/portal/legalAct.html?documentId=f0fd8f70612811efafbb8694c098bac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11311</Words>
  <Characters>6448</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17724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Virginija Grajauskienė</cp:lastModifiedBy>
  <cp:revision>2</cp:revision>
  <cp:lastPrinted>2024-08-27T10:09:00Z</cp:lastPrinted>
  <dcterms:created xsi:type="dcterms:W3CDTF">2024-08-27T10:10:00Z</dcterms:created>
  <dcterms:modified xsi:type="dcterms:W3CDTF">2024-08-27T10:10:00Z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68a3039a-1ce2-4f41-aaf7-aa7246c986be</vt:lpwstr>
  </property>
</Properties>
</file>