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9FB27" w14:textId="32B2E6AA" w:rsidR="00CF38C3" w:rsidRPr="00CF38C3" w:rsidRDefault="00CF38C3" w:rsidP="00CF38C3">
      <w:pPr>
        <w:ind w:firstLine="3969"/>
      </w:pPr>
      <w:r w:rsidRPr="00CF38C3">
        <w:t>PRITARTA</w:t>
      </w:r>
    </w:p>
    <w:p w14:paraId="7B84E520" w14:textId="1447DC34" w:rsidR="00CF38C3" w:rsidRPr="00CF38C3" w:rsidRDefault="00CF38C3" w:rsidP="00CF38C3">
      <w:pPr>
        <w:ind w:firstLine="3969"/>
      </w:pPr>
      <w:r w:rsidRPr="00CF38C3">
        <w:t>Kauno rajono savivaldybės tarybos</w:t>
      </w:r>
    </w:p>
    <w:p w14:paraId="3456F449" w14:textId="2C19CD10" w:rsidR="00CF38C3" w:rsidRPr="00CF38C3" w:rsidRDefault="00CF38C3" w:rsidP="00CF38C3">
      <w:pPr>
        <w:ind w:firstLine="3969"/>
      </w:pPr>
      <w:r w:rsidRPr="00CF38C3">
        <w:t xml:space="preserve">2024 m. gegužės </w:t>
      </w:r>
      <w:r w:rsidR="00363CCC">
        <w:t xml:space="preserve">30 </w:t>
      </w:r>
      <w:r w:rsidRPr="00CF38C3">
        <w:t>d. sprendimu Nr. TS-</w:t>
      </w:r>
      <w:r w:rsidR="00791897">
        <w:t>248</w:t>
      </w:r>
      <w:r w:rsidRPr="00CF38C3">
        <w:t xml:space="preserve"> </w:t>
      </w:r>
    </w:p>
    <w:p w14:paraId="06E67182" w14:textId="77777777" w:rsidR="00CF38C3" w:rsidRPr="006C303D" w:rsidRDefault="00CF38C3" w:rsidP="00CF38C3">
      <w:pPr>
        <w:spacing w:line="360" w:lineRule="auto"/>
        <w:rPr>
          <w:sz w:val="20"/>
          <w:szCs w:val="20"/>
        </w:rPr>
      </w:pPr>
    </w:p>
    <w:p w14:paraId="09B43FB0" w14:textId="77777777" w:rsidR="00836BC6" w:rsidRDefault="00836BC6" w:rsidP="00836BC6">
      <w:pPr>
        <w:jc w:val="center"/>
        <w:rPr>
          <w:b/>
          <w:szCs w:val="20"/>
          <w:lang w:eastAsia="en-US"/>
        </w:rPr>
      </w:pPr>
      <w:r w:rsidRPr="00836BC6">
        <w:rPr>
          <w:b/>
          <w:szCs w:val="20"/>
          <w:lang w:eastAsia="en-US"/>
        </w:rPr>
        <w:t xml:space="preserve">SUSITARIMAS </w:t>
      </w:r>
    </w:p>
    <w:p w14:paraId="427EC459" w14:textId="77777777" w:rsidR="006C303D" w:rsidRDefault="00836BC6" w:rsidP="00836BC6">
      <w:pPr>
        <w:jc w:val="center"/>
        <w:rPr>
          <w:b/>
          <w:szCs w:val="20"/>
          <w:lang w:eastAsia="en-US"/>
        </w:rPr>
      </w:pPr>
      <w:r w:rsidRPr="00836BC6">
        <w:rPr>
          <w:b/>
          <w:szCs w:val="20"/>
          <w:lang w:eastAsia="en-US"/>
        </w:rPr>
        <w:t xml:space="preserve">DĖL TVARIOS KAUNO MIESTO PLĖTROS 2024–2029 METŲ </w:t>
      </w:r>
    </w:p>
    <w:p w14:paraId="747453AA" w14:textId="143F544A" w:rsidR="00836BC6" w:rsidRPr="00836BC6" w:rsidRDefault="00836BC6" w:rsidP="00836BC6">
      <w:pPr>
        <w:jc w:val="center"/>
        <w:rPr>
          <w:b/>
          <w:szCs w:val="20"/>
          <w:lang w:eastAsia="en-US"/>
        </w:rPr>
      </w:pPr>
      <w:r w:rsidRPr="00836BC6">
        <w:rPr>
          <w:b/>
          <w:szCs w:val="20"/>
          <w:lang w:eastAsia="en-US"/>
        </w:rPr>
        <w:t xml:space="preserve">STRATEGIJOS ĮGYVENDINIMO </w:t>
      </w:r>
    </w:p>
    <w:p w14:paraId="2DBA9559" w14:textId="77777777" w:rsidR="00836BC6" w:rsidRPr="006C303D" w:rsidRDefault="00836BC6" w:rsidP="00836BC6">
      <w:pPr>
        <w:spacing w:line="360" w:lineRule="auto"/>
        <w:jc w:val="center"/>
        <w:rPr>
          <w:sz w:val="20"/>
          <w:szCs w:val="20"/>
          <w:lang w:eastAsia="en-US"/>
        </w:rPr>
      </w:pPr>
    </w:p>
    <w:p w14:paraId="3C2000FA" w14:textId="77777777" w:rsidR="00836BC6" w:rsidRPr="00836BC6" w:rsidRDefault="00836BC6" w:rsidP="006C303D">
      <w:pPr>
        <w:tabs>
          <w:tab w:val="left" w:pos="5070"/>
          <w:tab w:val="left" w:pos="5366"/>
          <w:tab w:val="left" w:pos="6771"/>
          <w:tab w:val="left" w:pos="7363"/>
        </w:tabs>
        <w:ind w:firstLine="851"/>
        <w:jc w:val="both"/>
        <w:rPr>
          <w:szCs w:val="20"/>
        </w:rPr>
      </w:pPr>
      <w:r w:rsidRPr="00836BC6">
        <w:rPr>
          <w:bCs/>
          <w:szCs w:val="20"/>
        </w:rPr>
        <w:t>Kauno miesto savivaldybė</w:t>
      </w:r>
      <w:r w:rsidRPr="00836BC6">
        <w:rPr>
          <w:szCs w:val="20"/>
        </w:rPr>
        <w:t xml:space="preserve">, atstovaujama mero Visvaldo Matijošaičio, ir Kauno rajono savivaldybė, atstovaujama mero </w:t>
      </w:r>
      <w:r w:rsidRPr="00836BC6">
        <w:rPr>
          <w:color w:val="000000"/>
          <w:szCs w:val="20"/>
        </w:rPr>
        <w:t xml:space="preserve">Valerijaus Makūno </w:t>
      </w:r>
      <w:r w:rsidRPr="00836BC6">
        <w:rPr>
          <w:szCs w:val="20"/>
        </w:rPr>
        <w:t xml:space="preserve">(toliau kartu – Partneriai), atsižvelgdamos į Tvarios Kauno miesto plėtros 2024–2029 metų strategiją, patvirtintą Kauno miesto savivaldybės tarybos 2024 m. .............. d. sprendimu Nr. ........ „Dėl.......................................“ ir Kauno rajono savivaldybės tarybos 2024 m. ............... d. sprendimu Nr. ....... „Dėl ...........................“ (toliau – Strategija), sudarė šį susitarimą (toliau – Susitarimas). </w:t>
      </w:r>
    </w:p>
    <w:p w14:paraId="32D24B57" w14:textId="77777777" w:rsidR="00836BC6" w:rsidRPr="00836BC6" w:rsidRDefault="00836BC6" w:rsidP="006C303D">
      <w:pPr>
        <w:tabs>
          <w:tab w:val="left" w:pos="5070"/>
          <w:tab w:val="left" w:pos="5366"/>
          <w:tab w:val="left" w:pos="6771"/>
          <w:tab w:val="left" w:pos="7363"/>
        </w:tabs>
        <w:ind w:firstLine="851"/>
        <w:jc w:val="both"/>
        <w:rPr>
          <w:szCs w:val="20"/>
        </w:rPr>
      </w:pPr>
      <w:r w:rsidRPr="00836BC6">
        <w:rPr>
          <w:szCs w:val="20"/>
        </w:rPr>
        <w:t xml:space="preserve">1. Partneriai susitaria bendrai naudodami savo turtą, kooperuodami darbą, žinias ir organizacinius išteklius, veikti bendrai tam, kad būtų įgyvendinti Strategijoje nustatyti uždaviniai. </w:t>
      </w:r>
    </w:p>
    <w:p w14:paraId="48A11E40" w14:textId="77777777" w:rsidR="00836BC6" w:rsidRPr="00836BC6" w:rsidRDefault="00836BC6" w:rsidP="006C303D">
      <w:pPr>
        <w:suppressAutoHyphens/>
        <w:ind w:firstLine="851"/>
        <w:jc w:val="both"/>
        <w:rPr>
          <w:szCs w:val="20"/>
          <w:lang w:eastAsia="en-US"/>
        </w:rPr>
      </w:pPr>
      <w:r w:rsidRPr="00836BC6">
        <w:rPr>
          <w:szCs w:val="20"/>
        </w:rPr>
        <w:t xml:space="preserve">2. Partneriai </w:t>
      </w:r>
      <w:r w:rsidRPr="00836BC6">
        <w:rPr>
          <w:rFonts w:eastAsia="Calibri"/>
          <w:szCs w:val="20"/>
          <w:lang w:eastAsia="en-US"/>
        </w:rPr>
        <w:t>užtikrina bendrąjį finansavimą, reikalingą prisidėti prie</w:t>
      </w:r>
      <w:r w:rsidRPr="00836BC6">
        <w:rPr>
          <w:rFonts w:eastAsia="Calibri"/>
          <w:szCs w:val="20"/>
        </w:rPr>
        <w:t xml:space="preserve"> Strategijos</w:t>
      </w:r>
      <w:r w:rsidRPr="00836BC6">
        <w:rPr>
          <w:rFonts w:eastAsia="Calibri"/>
          <w:szCs w:val="20"/>
          <w:lang w:eastAsia="en-US"/>
        </w:rPr>
        <w:t xml:space="preserve"> veiksmų įgyvendinimo</w:t>
      </w:r>
      <w:r w:rsidRPr="00836BC6">
        <w:rPr>
          <w:szCs w:val="20"/>
          <w:lang w:eastAsia="en-US"/>
        </w:rPr>
        <w:t xml:space="preserve"> ne mažiau kaip 15 proc. visų tinkamų finansuoti išlaidų, taip pat finansuoti išlaidų dalį, kurių nepadengia skiriamo finansavimo lėšos, ir veiksmams įgyvendinti būtinas, bet netinkamas finansuoti, išlaidas. </w:t>
      </w:r>
    </w:p>
    <w:p w14:paraId="68124853" w14:textId="77777777" w:rsidR="00836BC6" w:rsidRPr="00836BC6" w:rsidRDefault="00836BC6" w:rsidP="006C303D">
      <w:pPr>
        <w:suppressAutoHyphens/>
        <w:ind w:firstLine="851"/>
        <w:jc w:val="both"/>
        <w:rPr>
          <w:szCs w:val="20"/>
          <w:lang w:eastAsia="en-US"/>
        </w:rPr>
      </w:pPr>
      <w:r w:rsidRPr="00836BC6">
        <w:rPr>
          <w:szCs w:val="20"/>
          <w:lang w:eastAsia="en-US"/>
        </w:rPr>
        <w:t xml:space="preserve">3. Partneriai užtikrina Strategijos veiksmų investicijų tęstinumą ir numato lėšas savo biudžetuose penkerius metus po Strategijos veiksmų finansavimo pabaigos. </w:t>
      </w:r>
    </w:p>
    <w:p w14:paraId="206D9882" w14:textId="77777777" w:rsidR="00836BC6" w:rsidRPr="00836BC6" w:rsidRDefault="00836BC6" w:rsidP="006C303D">
      <w:pPr>
        <w:tabs>
          <w:tab w:val="left" w:pos="5070"/>
          <w:tab w:val="left" w:pos="5366"/>
          <w:tab w:val="left" w:pos="6771"/>
          <w:tab w:val="left" w:pos="7363"/>
        </w:tabs>
        <w:ind w:firstLine="851"/>
        <w:jc w:val="both"/>
        <w:rPr>
          <w:rFonts w:eastAsia="Calibri"/>
          <w:szCs w:val="20"/>
          <w:lang w:eastAsia="en-US"/>
        </w:rPr>
      </w:pPr>
      <w:r w:rsidRPr="00836BC6">
        <w:rPr>
          <w:rFonts w:eastAsia="Calibri"/>
          <w:szCs w:val="20"/>
          <w:lang w:eastAsia="en-US"/>
        </w:rPr>
        <w:t xml:space="preserve">4. Kauno miesto savivaldybės meras bus atsakingas už Strategijos stebėseną. </w:t>
      </w:r>
    </w:p>
    <w:p w14:paraId="27806C79" w14:textId="77777777" w:rsidR="00836BC6" w:rsidRPr="00836BC6" w:rsidRDefault="00836BC6" w:rsidP="006C303D">
      <w:pPr>
        <w:tabs>
          <w:tab w:val="left" w:pos="5070"/>
          <w:tab w:val="left" w:pos="5366"/>
          <w:tab w:val="left" w:pos="6771"/>
          <w:tab w:val="left" w:pos="7363"/>
        </w:tabs>
        <w:ind w:firstLine="851"/>
        <w:jc w:val="both"/>
        <w:rPr>
          <w:rFonts w:eastAsia="Calibri"/>
          <w:szCs w:val="20"/>
          <w:lang w:eastAsia="en-US"/>
        </w:rPr>
      </w:pPr>
      <w:r w:rsidRPr="00836BC6">
        <w:rPr>
          <w:rFonts w:eastAsia="Calibri"/>
          <w:szCs w:val="20"/>
          <w:lang w:eastAsia="en-US"/>
        </w:rPr>
        <w:t xml:space="preserve">5. Strategijos įgyvendinimo koordinavimą ir stebėseną vykdys Kauno miesto savivaldybės mero potvarkiu iš Partnerių deleguotų atstovų sudaryta Strategijos įgyvendinimo ir stebėsenos darbo grupė. </w:t>
      </w:r>
    </w:p>
    <w:p w14:paraId="04CE2F1C" w14:textId="77777777" w:rsidR="00836BC6" w:rsidRPr="00836BC6" w:rsidRDefault="00836BC6" w:rsidP="006C303D">
      <w:pPr>
        <w:tabs>
          <w:tab w:val="left" w:pos="5070"/>
          <w:tab w:val="left" w:pos="5366"/>
          <w:tab w:val="left" w:pos="6771"/>
          <w:tab w:val="left" w:pos="7363"/>
        </w:tabs>
        <w:ind w:firstLine="851"/>
        <w:jc w:val="both"/>
        <w:rPr>
          <w:rFonts w:eastAsia="Calibri"/>
          <w:szCs w:val="20"/>
          <w:lang w:eastAsia="en-US"/>
        </w:rPr>
      </w:pPr>
      <w:r w:rsidRPr="00836BC6">
        <w:rPr>
          <w:rFonts w:eastAsia="Calibri"/>
          <w:szCs w:val="20"/>
          <w:lang w:eastAsia="en-US"/>
        </w:rPr>
        <w:t xml:space="preserve">6. Tuo atveju, kai reikalingi esminiai Strategijos pakeitimai (pvz., keičiama dėl vienos iš Partnerių bendro strategijos Europos Sąjungos lėšų limito viršijimo, atsisakoma veiksmų, vienas veiksmas keičiamas kitu) būtinas abiejų Partnerių tarybų pritarimas. </w:t>
      </w:r>
    </w:p>
    <w:p w14:paraId="74F1EDC8" w14:textId="77777777" w:rsidR="00836BC6" w:rsidRPr="00836BC6" w:rsidRDefault="00836BC6" w:rsidP="006C303D">
      <w:pPr>
        <w:tabs>
          <w:tab w:val="left" w:pos="5070"/>
          <w:tab w:val="left" w:pos="5366"/>
          <w:tab w:val="left" w:pos="6771"/>
          <w:tab w:val="left" w:pos="7363"/>
        </w:tabs>
        <w:ind w:firstLine="851"/>
        <w:jc w:val="both"/>
        <w:rPr>
          <w:rFonts w:eastAsia="Calibri"/>
          <w:szCs w:val="20"/>
          <w:lang w:eastAsia="en-US"/>
        </w:rPr>
      </w:pPr>
      <w:r w:rsidRPr="00836BC6">
        <w:rPr>
          <w:rFonts w:eastAsia="Calibri"/>
          <w:szCs w:val="20"/>
          <w:lang w:eastAsia="en-US"/>
        </w:rPr>
        <w:t xml:space="preserve">7. Susitarimas gali būti keičiamas bendru Partnerių susitarimu. </w:t>
      </w:r>
    </w:p>
    <w:p w14:paraId="003BFCBC" w14:textId="77777777" w:rsidR="00836BC6" w:rsidRPr="00836BC6" w:rsidRDefault="00836BC6" w:rsidP="006C303D">
      <w:pPr>
        <w:tabs>
          <w:tab w:val="left" w:pos="5070"/>
          <w:tab w:val="left" w:pos="5366"/>
          <w:tab w:val="left" w:pos="6771"/>
          <w:tab w:val="left" w:pos="7363"/>
        </w:tabs>
        <w:ind w:firstLine="851"/>
        <w:jc w:val="both"/>
        <w:rPr>
          <w:szCs w:val="20"/>
        </w:rPr>
      </w:pPr>
      <w:r w:rsidRPr="00836BC6">
        <w:rPr>
          <w:rFonts w:eastAsia="Calibri"/>
          <w:szCs w:val="20"/>
          <w:lang w:eastAsia="en-US"/>
        </w:rPr>
        <w:t xml:space="preserve">8. Susitarimas sudaromas dviem vienodos teisinės galios egzemplioriais – po vieną kiekvienam Partneriui, ir įsigalioja jo pasirašymo dieną. </w:t>
      </w:r>
    </w:p>
    <w:p w14:paraId="185B5B24" w14:textId="77777777" w:rsidR="00836BC6" w:rsidRPr="00836BC6" w:rsidRDefault="00836BC6" w:rsidP="006C303D">
      <w:pPr>
        <w:tabs>
          <w:tab w:val="left" w:pos="5070"/>
          <w:tab w:val="left" w:pos="5366"/>
          <w:tab w:val="left" w:pos="6771"/>
          <w:tab w:val="left" w:pos="7363"/>
        </w:tabs>
        <w:ind w:firstLine="851"/>
        <w:jc w:val="both"/>
        <w:rPr>
          <w:szCs w:val="20"/>
        </w:rPr>
      </w:pPr>
      <w:r w:rsidRPr="00836BC6">
        <w:rPr>
          <w:szCs w:val="20"/>
        </w:rPr>
        <w:t xml:space="preserve">9. Strategija yra neatskiriamas Susitarimo priedas. </w:t>
      </w:r>
    </w:p>
    <w:p w14:paraId="03C43951" w14:textId="77777777" w:rsidR="00836BC6" w:rsidRPr="00836BC6" w:rsidRDefault="00836BC6" w:rsidP="006C303D">
      <w:pPr>
        <w:ind w:firstLine="1304"/>
        <w:jc w:val="center"/>
      </w:pPr>
    </w:p>
    <w:p w14:paraId="19D793FA" w14:textId="77777777" w:rsidR="00836BC6" w:rsidRPr="00836BC6" w:rsidRDefault="00836BC6" w:rsidP="006C303D">
      <w:pPr>
        <w:ind w:firstLine="1304"/>
        <w:jc w:val="center"/>
      </w:pPr>
    </w:p>
    <w:tbl>
      <w:tblPr>
        <w:tblW w:w="0" w:type="auto"/>
        <w:tblLook w:val="0000" w:firstRow="0" w:lastRow="0" w:firstColumn="0" w:lastColumn="0" w:noHBand="0" w:noVBand="0"/>
      </w:tblPr>
      <w:tblGrid>
        <w:gridCol w:w="4485"/>
        <w:gridCol w:w="4586"/>
      </w:tblGrid>
      <w:tr w:rsidR="00836BC6" w:rsidRPr="00836BC6" w14:paraId="64032F73" w14:textId="77777777" w:rsidTr="0012591B">
        <w:trPr>
          <w:trHeight w:val="3246"/>
        </w:trPr>
        <w:tc>
          <w:tcPr>
            <w:tcW w:w="4927" w:type="dxa"/>
          </w:tcPr>
          <w:p w14:paraId="7E54A8A7" w14:textId="77777777" w:rsidR="00836BC6" w:rsidRPr="00836BC6" w:rsidRDefault="00836BC6" w:rsidP="006C303D">
            <w:pPr>
              <w:tabs>
                <w:tab w:val="left" w:pos="2268"/>
                <w:tab w:val="left" w:pos="5670"/>
                <w:tab w:val="left" w:pos="6804"/>
              </w:tabs>
              <w:jc w:val="both"/>
              <w:rPr>
                <w:lang w:eastAsia="en-US"/>
              </w:rPr>
            </w:pPr>
            <w:r w:rsidRPr="00836BC6">
              <w:rPr>
                <w:lang w:eastAsia="en-US"/>
              </w:rPr>
              <w:t xml:space="preserve">Kauno miesto savivaldybės </w:t>
            </w:r>
          </w:p>
          <w:p w14:paraId="10D701F8" w14:textId="77777777" w:rsidR="00836BC6" w:rsidRPr="00836BC6" w:rsidRDefault="00836BC6" w:rsidP="006C303D">
            <w:pPr>
              <w:tabs>
                <w:tab w:val="left" w:pos="2268"/>
                <w:tab w:val="left" w:pos="5670"/>
                <w:tab w:val="left" w:pos="6237"/>
                <w:tab w:val="left" w:pos="6804"/>
              </w:tabs>
              <w:jc w:val="both"/>
              <w:rPr>
                <w:lang w:eastAsia="en-US"/>
              </w:rPr>
            </w:pPr>
            <w:r w:rsidRPr="00836BC6">
              <w:rPr>
                <w:lang w:eastAsia="en-US"/>
              </w:rPr>
              <w:t xml:space="preserve">Laisvės al. 96, 44251 Kaunas </w:t>
            </w:r>
          </w:p>
          <w:p w14:paraId="237330FB" w14:textId="77777777" w:rsidR="00836BC6" w:rsidRPr="00836BC6" w:rsidRDefault="00836BC6" w:rsidP="006C303D">
            <w:pPr>
              <w:tabs>
                <w:tab w:val="left" w:pos="2268"/>
                <w:tab w:val="left" w:pos="5670"/>
                <w:tab w:val="left" w:pos="6237"/>
                <w:tab w:val="left" w:pos="6804"/>
              </w:tabs>
              <w:jc w:val="both"/>
              <w:rPr>
                <w:lang w:eastAsia="en-US"/>
              </w:rPr>
            </w:pPr>
            <w:r w:rsidRPr="00836BC6">
              <w:rPr>
                <w:lang w:eastAsia="en-US"/>
              </w:rPr>
              <w:t xml:space="preserve">Kodas 111106319 </w:t>
            </w:r>
          </w:p>
          <w:p w14:paraId="152AD544" w14:textId="77777777" w:rsidR="00836BC6" w:rsidRPr="00836BC6" w:rsidRDefault="00836BC6" w:rsidP="006C303D">
            <w:pPr>
              <w:tabs>
                <w:tab w:val="left" w:pos="2268"/>
                <w:tab w:val="left" w:pos="5670"/>
                <w:tab w:val="left" w:pos="6237"/>
                <w:tab w:val="left" w:pos="6804"/>
              </w:tabs>
              <w:jc w:val="both"/>
              <w:rPr>
                <w:rFonts w:eastAsia="Calibri"/>
                <w:lang w:eastAsia="en-US"/>
              </w:rPr>
            </w:pPr>
          </w:p>
          <w:p w14:paraId="27446181" w14:textId="77777777" w:rsidR="00836BC6" w:rsidRPr="00836BC6" w:rsidRDefault="00836BC6" w:rsidP="006C303D">
            <w:pPr>
              <w:tabs>
                <w:tab w:val="left" w:pos="2268"/>
                <w:tab w:val="left" w:pos="5670"/>
                <w:tab w:val="left" w:pos="6237"/>
                <w:tab w:val="left" w:pos="6804"/>
              </w:tabs>
              <w:jc w:val="both"/>
              <w:rPr>
                <w:lang w:eastAsia="en-US"/>
              </w:rPr>
            </w:pPr>
            <w:r w:rsidRPr="00836BC6">
              <w:rPr>
                <w:lang w:eastAsia="en-US"/>
              </w:rPr>
              <w:t xml:space="preserve">Kauno miesto savivaldybės meras </w:t>
            </w:r>
          </w:p>
          <w:p w14:paraId="055D5680" w14:textId="77777777" w:rsidR="00836BC6" w:rsidRPr="00836BC6" w:rsidRDefault="00836BC6" w:rsidP="006C303D">
            <w:pPr>
              <w:tabs>
                <w:tab w:val="left" w:pos="2268"/>
                <w:tab w:val="left" w:pos="5670"/>
                <w:tab w:val="left" w:pos="6237"/>
                <w:tab w:val="left" w:pos="6804"/>
              </w:tabs>
              <w:jc w:val="both"/>
              <w:rPr>
                <w:lang w:eastAsia="en-US"/>
              </w:rPr>
            </w:pPr>
            <w:r w:rsidRPr="00836BC6">
              <w:rPr>
                <w:lang w:eastAsia="en-US"/>
              </w:rPr>
              <w:t xml:space="preserve">                                        A. V. </w:t>
            </w:r>
          </w:p>
          <w:p w14:paraId="68CC2EA9" w14:textId="77777777" w:rsidR="00836BC6" w:rsidRPr="00836BC6" w:rsidRDefault="00836BC6" w:rsidP="006C303D">
            <w:pPr>
              <w:tabs>
                <w:tab w:val="left" w:pos="2268"/>
                <w:tab w:val="left" w:pos="5670"/>
                <w:tab w:val="left" w:pos="6237"/>
                <w:tab w:val="left" w:pos="6804"/>
              </w:tabs>
              <w:jc w:val="both"/>
              <w:rPr>
                <w:lang w:eastAsia="en-US"/>
              </w:rPr>
            </w:pPr>
            <w:r w:rsidRPr="00836BC6">
              <w:rPr>
                <w:lang w:eastAsia="en-US"/>
              </w:rPr>
              <w:t xml:space="preserve">_________________________ </w:t>
            </w:r>
          </w:p>
          <w:p w14:paraId="7C26F224" w14:textId="77777777" w:rsidR="00836BC6" w:rsidRDefault="00836BC6" w:rsidP="006C303D">
            <w:pPr>
              <w:tabs>
                <w:tab w:val="left" w:pos="2268"/>
                <w:tab w:val="left" w:pos="5670"/>
                <w:tab w:val="left" w:pos="6237"/>
                <w:tab w:val="left" w:pos="6804"/>
              </w:tabs>
              <w:ind w:firstLine="886"/>
              <w:jc w:val="both"/>
              <w:rPr>
                <w:lang w:eastAsia="en-US"/>
              </w:rPr>
            </w:pPr>
            <w:r w:rsidRPr="00836BC6">
              <w:rPr>
                <w:lang w:eastAsia="en-US"/>
              </w:rPr>
              <w:t xml:space="preserve">(parašas) </w:t>
            </w:r>
          </w:p>
          <w:p w14:paraId="1C5A6AF2" w14:textId="77777777" w:rsidR="0012591B" w:rsidRPr="00836BC6" w:rsidRDefault="0012591B" w:rsidP="006C303D">
            <w:pPr>
              <w:tabs>
                <w:tab w:val="left" w:pos="2268"/>
                <w:tab w:val="left" w:pos="5670"/>
                <w:tab w:val="left" w:pos="6237"/>
                <w:tab w:val="left" w:pos="6804"/>
              </w:tabs>
              <w:ind w:firstLine="886"/>
              <w:jc w:val="both"/>
              <w:rPr>
                <w:lang w:eastAsia="en-US"/>
              </w:rPr>
            </w:pPr>
          </w:p>
          <w:p w14:paraId="7D244CBB" w14:textId="77777777" w:rsidR="00836BC6" w:rsidRPr="00836BC6" w:rsidRDefault="00836BC6" w:rsidP="006C303D">
            <w:pPr>
              <w:tabs>
                <w:tab w:val="left" w:pos="2268"/>
                <w:tab w:val="left" w:pos="5670"/>
                <w:tab w:val="left" w:pos="6237"/>
                <w:tab w:val="left" w:pos="6804"/>
              </w:tabs>
              <w:jc w:val="both"/>
              <w:rPr>
                <w:lang w:eastAsia="en-US"/>
              </w:rPr>
            </w:pPr>
            <w:r w:rsidRPr="00836BC6">
              <w:rPr>
                <w:lang w:eastAsia="en-US"/>
              </w:rPr>
              <w:t xml:space="preserve">Visvaldas Matijošaitis </w:t>
            </w:r>
          </w:p>
          <w:p w14:paraId="74A0934C" w14:textId="77777777" w:rsidR="00836BC6" w:rsidRPr="00836BC6" w:rsidRDefault="00836BC6" w:rsidP="006C303D">
            <w:pPr>
              <w:tabs>
                <w:tab w:val="left" w:pos="2268"/>
                <w:tab w:val="left" w:pos="5670"/>
                <w:tab w:val="left" w:pos="6237"/>
                <w:tab w:val="left" w:pos="6804"/>
              </w:tabs>
              <w:jc w:val="both"/>
              <w:rPr>
                <w:lang w:eastAsia="en-US"/>
              </w:rPr>
            </w:pPr>
          </w:p>
        </w:tc>
        <w:tc>
          <w:tcPr>
            <w:tcW w:w="4927" w:type="dxa"/>
          </w:tcPr>
          <w:p w14:paraId="4F3FC411" w14:textId="77777777" w:rsidR="00836BC6" w:rsidRPr="00836BC6" w:rsidRDefault="00836BC6" w:rsidP="006C303D">
            <w:pPr>
              <w:tabs>
                <w:tab w:val="left" w:pos="2268"/>
                <w:tab w:val="left" w:pos="5670"/>
                <w:tab w:val="left" w:pos="6237"/>
                <w:tab w:val="left" w:pos="6804"/>
              </w:tabs>
              <w:ind w:left="32"/>
              <w:jc w:val="both"/>
              <w:rPr>
                <w:lang w:eastAsia="en-US"/>
              </w:rPr>
            </w:pPr>
            <w:r w:rsidRPr="00836BC6">
              <w:rPr>
                <w:lang w:eastAsia="en-US"/>
              </w:rPr>
              <w:t xml:space="preserve">Kauno rajono savivaldybė </w:t>
            </w:r>
          </w:p>
          <w:p w14:paraId="5C51AAF2" w14:textId="77777777" w:rsidR="00836BC6" w:rsidRPr="00836BC6" w:rsidRDefault="00836BC6" w:rsidP="006C303D">
            <w:pPr>
              <w:tabs>
                <w:tab w:val="left" w:pos="2268"/>
                <w:tab w:val="left" w:pos="5670"/>
                <w:tab w:val="left" w:pos="6237"/>
                <w:tab w:val="left" w:pos="6804"/>
              </w:tabs>
              <w:ind w:left="32"/>
              <w:jc w:val="both"/>
              <w:rPr>
                <w:lang w:eastAsia="en-US"/>
              </w:rPr>
            </w:pPr>
            <w:r w:rsidRPr="00836BC6">
              <w:rPr>
                <w:lang w:eastAsia="en-US"/>
              </w:rPr>
              <w:t xml:space="preserve">Savanorių pr. 371, 49500 Kaunas </w:t>
            </w:r>
          </w:p>
          <w:p w14:paraId="4417FFE6" w14:textId="77777777" w:rsidR="00836BC6" w:rsidRPr="00836BC6" w:rsidRDefault="00836BC6" w:rsidP="006C303D">
            <w:pPr>
              <w:tabs>
                <w:tab w:val="left" w:pos="2268"/>
                <w:tab w:val="left" w:pos="5670"/>
                <w:tab w:val="left" w:pos="6237"/>
                <w:tab w:val="left" w:pos="6804"/>
              </w:tabs>
              <w:ind w:left="32"/>
              <w:jc w:val="both"/>
              <w:rPr>
                <w:lang w:eastAsia="en-US"/>
              </w:rPr>
            </w:pPr>
            <w:r w:rsidRPr="00836BC6">
              <w:rPr>
                <w:lang w:eastAsia="en-US"/>
              </w:rPr>
              <w:t xml:space="preserve">Kodas 111100622 </w:t>
            </w:r>
          </w:p>
          <w:p w14:paraId="67C0E94D" w14:textId="77777777" w:rsidR="00836BC6" w:rsidRPr="00836BC6" w:rsidRDefault="00836BC6" w:rsidP="006C303D">
            <w:pPr>
              <w:tabs>
                <w:tab w:val="left" w:pos="2268"/>
                <w:tab w:val="left" w:pos="5670"/>
                <w:tab w:val="left" w:pos="6237"/>
                <w:tab w:val="left" w:pos="6804"/>
              </w:tabs>
              <w:ind w:left="32"/>
              <w:jc w:val="both"/>
              <w:rPr>
                <w:lang w:eastAsia="en-US"/>
              </w:rPr>
            </w:pPr>
          </w:p>
          <w:p w14:paraId="6EC32B80" w14:textId="77777777" w:rsidR="00836BC6" w:rsidRPr="00836BC6" w:rsidRDefault="00836BC6" w:rsidP="006C303D">
            <w:pPr>
              <w:tabs>
                <w:tab w:val="left" w:pos="2268"/>
                <w:tab w:val="left" w:pos="5670"/>
                <w:tab w:val="left" w:pos="6237"/>
                <w:tab w:val="left" w:pos="6804"/>
              </w:tabs>
              <w:ind w:left="32"/>
              <w:jc w:val="both"/>
              <w:rPr>
                <w:lang w:eastAsia="en-US"/>
              </w:rPr>
            </w:pPr>
            <w:r w:rsidRPr="00836BC6">
              <w:rPr>
                <w:lang w:eastAsia="en-US"/>
              </w:rPr>
              <w:t xml:space="preserve">Kauno rajono savivaldybės meras </w:t>
            </w:r>
          </w:p>
          <w:p w14:paraId="5068C95B" w14:textId="77777777" w:rsidR="00836BC6" w:rsidRPr="00836BC6" w:rsidRDefault="00836BC6" w:rsidP="006C303D">
            <w:pPr>
              <w:tabs>
                <w:tab w:val="left" w:pos="2268"/>
                <w:tab w:val="left" w:pos="5670"/>
                <w:tab w:val="left" w:pos="6237"/>
                <w:tab w:val="left" w:pos="6804"/>
              </w:tabs>
              <w:ind w:left="32"/>
              <w:jc w:val="both"/>
              <w:rPr>
                <w:lang w:eastAsia="en-US"/>
              </w:rPr>
            </w:pPr>
            <w:r w:rsidRPr="00836BC6">
              <w:rPr>
                <w:lang w:eastAsia="en-US"/>
              </w:rPr>
              <w:t xml:space="preserve">                                          A. V. </w:t>
            </w:r>
          </w:p>
          <w:p w14:paraId="5F018BA3" w14:textId="77777777" w:rsidR="00836BC6" w:rsidRPr="00836BC6" w:rsidRDefault="00836BC6" w:rsidP="006C303D">
            <w:pPr>
              <w:tabs>
                <w:tab w:val="left" w:pos="2268"/>
                <w:tab w:val="left" w:pos="5670"/>
                <w:tab w:val="left" w:pos="6237"/>
                <w:tab w:val="left" w:pos="6804"/>
              </w:tabs>
              <w:ind w:left="32"/>
              <w:jc w:val="both"/>
              <w:rPr>
                <w:lang w:eastAsia="en-US"/>
              </w:rPr>
            </w:pPr>
            <w:r w:rsidRPr="00836BC6">
              <w:rPr>
                <w:lang w:eastAsia="en-US"/>
              </w:rPr>
              <w:t xml:space="preserve">____________________________ </w:t>
            </w:r>
          </w:p>
          <w:p w14:paraId="5956D56A" w14:textId="77777777" w:rsidR="00836BC6" w:rsidRDefault="00836BC6" w:rsidP="006C303D">
            <w:pPr>
              <w:tabs>
                <w:tab w:val="left" w:pos="2268"/>
                <w:tab w:val="left" w:pos="5670"/>
                <w:tab w:val="left" w:pos="6237"/>
                <w:tab w:val="left" w:pos="6804"/>
              </w:tabs>
              <w:ind w:left="32" w:firstLine="868"/>
              <w:jc w:val="both"/>
              <w:rPr>
                <w:lang w:eastAsia="en-US"/>
              </w:rPr>
            </w:pPr>
            <w:r w:rsidRPr="00836BC6">
              <w:rPr>
                <w:lang w:eastAsia="en-US"/>
              </w:rPr>
              <w:t xml:space="preserve">(parašas) </w:t>
            </w:r>
          </w:p>
          <w:p w14:paraId="53C5787D" w14:textId="77777777" w:rsidR="0012591B" w:rsidRPr="00836BC6" w:rsidRDefault="0012591B" w:rsidP="006C303D">
            <w:pPr>
              <w:tabs>
                <w:tab w:val="left" w:pos="2268"/>
                <w:tab w:val="left" w:pos="5670"/>
                <w:tab w:val="left" w:pos="6237"/>
                <w:tab w:val="left" w:pos="6804"/>
              </w:tabs>
              <w:ind w:left="32" w:firstLine="868"/>
              <w:jc w:val="both"/>
              <w:rPr>
                <w:lang w:eastAsia="en-US"/>
              </w:rPr>
            </w:pPr>
          </w:p>
          <w:p w14:paraId="73461E3E" w14:textId="77777777" w:rsidR="00836BC6" w:rsidRPr="00836BC6" w:rsidRDefault="00836BC6" w:rsidP="006C303D">
            <w:pPr>
              <w:tabs>
                <w:tab w:val="left" w:pos="2268"/>
                <w:tab w:val="left" w:pos="5670"/>
                <w:tab w:val="left" w:pos="6237"/>
                <w:tab w:val="left" w:pos="6804"/>
              </w:tabs>
              <w:ind w:left="32"/>
              <w:jc w:val="both"/>
              <w:rPr>
                <w:lang w:eastAsia="en-US"/>
              </w:rPr>
            </w:pPr>
            <w:r w:rsidRPr="00836BC6">
              <w:rPr>
                <w:rFonts w:eastAsia="Calibri"/>
                <w:lang w:eastAsia="en-US"/>
              </w:rPr>
              <w:t>Valerijus Makūnas</w:t>
            </w:r>
          </w:p>
        </w:tc>
      </w:tr>
    </w:tbl>
    <w:p w14:paraId="69404397" w14:textId="77777777" w:rsidR="00836BC6" w:rsidRPr="00836BC6" w:rsidRDefault="00836BC6" w:rsidP="006C303D">
      <w:pPr>
        <w:tabs>
          <w:tab w:val="left" w:pos="4962"/>
        </w:tabs>
        <w:rPr>
          <w:rFonts w:eastAsia="Calibri"/>
          <w:lang w:eastAsia="en-US"/>
        </w:rPr>
      </w:pPr>
      <w:r w:rsidRPr="00836BC6">
        <w:rPr>
          <w:rFonts w:eastAsia="Calibri"/>
          <w:lang w:eastAsia="en-US"/>
        </w:rPr>
        <w:t>Data ..........................................</w:t>
      </w:r>
      <w:r w:rsidRPr="00836BC6">
        <w:rPr>
          <w:rFonts w:eastAsia="Calibri"/>
          <w:lang w:eastAsia="en-US"/>
        </w:rPr>
        <w:tab/>
        <w:t>Data .................................................</w:t>
      </w:r>
    </w:p>
    <w:p w14:paraId="616DD883" w14:textId="77777777" w:rsidR="00836BC6" w:rsidRPr="006C303D" w:rsidRDefault="00836BC6" w:rsidP="006C303D">
      <w:pPr>
        <w:rPr>
          <w:sz w:val="16"/>
          <w:szCs w:val="16"/>
          <w:lang w:eastAsia="en-US"/>
        </w:rPr>
      </w:pPr>
    </w:p>
    <w:p w14:paraId="4E17FF91" w14:textId="77777777" w:rsidR="00836BC6" w:rsidRPr="00836BC6" w:rsidRDefault="00836BC6" w:rsidP="006C303D">
      <w:pPr>
        <w:jc w:val="center"/>
        <w:rPr>
          <w:szCs w:val="20"/>
          <w:lang w:eastAsia="en-US"/>
        </w:rPr>
      </w:pPr>
      <w:r w:rsidRPr="00836BC6">
        <w:rPr>
          <w:szCs w:val="20"/>
          <w:lang w:eastAsia="en-US"/>
        </w:rPr>
        <w:t xml:space="preserve">_______________________ </w:t>
      </w:r>
    </w:p>
    <w:p w14:paraId="255436FC" w14:textId="77777777" w:rsidR="00CF38C3" w:rsidRPr="00CF38C3" w:rsidRDefault="00CF38C3" w:rsidP="006C303D">
      <w:pPr>
        <w:jc w:val="center"/>
      </w:pPr>
    </w:p>
    <w:sectPr w:rsidR="00CF38C3" w:rsidRPr="00CF38C3" w:rsidSect="007E1BC9">
      <w:pgSz w:w="11906" w:h="16838"/>
      <w:pgMar w:top="1134" w:right="113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08A1"/>
    <w:multiLevelType w:val="hybridMultilevel"/>
    <w:tmpl w:val="222C4A14"/>
    <w:lvl w:ilvl="0" w:tplc="4664F72E">
      <w:start w:val="7"/>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 w15:restartNumberingAfterBreak="0">
    <w:nsid w:val="325807B8"/>
    <w:multiLevelType w:val="hybridMultilevel"/>
    <w:tmpl w:val="ADF65FBA"/>
    <w:lvl w:ilvl="0" w:tplc="D1EC0128">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 w15:restartNumberingAfterBreak="0">
    <w:nsid w:val="4C9C45E2"/>
    <w:multiLevelType w:val="hybridMultilevel"/>
    <w:tmpl w:val="55F2B5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2793FB0"/>
    <w:multiLevelType w:val="multilevel"/>
    <w:tmpl w:val="DDA0D5C6"/>
    <w:lvl w:ilvl="0">
      <w:start w:val="1"/>
      <w:numFmt w:val="decimal"/>
      <w:lvlText w:val="%1."/>
      <w:lvlJc w:val="left"/>
      <w:pPr>
        <w:ind w:left="1291" w:hanging="440"/>
      </w:pPr>
      <w:rPr>
        <w:rFonts w:hint="default"/>
      </w:rPr>
    </w:lvl>
    <w:lvl w:ilvl="1">
      <w:start w:val="1"/>
      <w:numFmt w:val="decimal"/>
      <w:isLgl/>
      <w:lvlText w:val="%1.%2."/>
      <w:lvlJc w:val="left"/>
      <w:pPr>
        <w:ind w:left="1306" w:hanging="455"/>
      </w:pPr>
      <w:rPr>
        <w:rFonts w:hint="default"/>
        <w:i w:val="0"/>
        <w:iCs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658658340">
    <w:abstractNumId w:val="1"/>
  </w:num>
  <w:num w:numId="2" w16cid:durableId="138813186">
    <w:abstractNumId w:val="3"/>
  </w:num>
  <w:num w:numId="3" w16cid:durableId="59181680">
    <w:abstractNumId w:val="0"/>
  </w:num>
  <w:num w:numId="4" w16cid:durableId="1310593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C6"/>
    <w:rsid w:val="000355D3"/>
    <w:rsid w:val="00046B2A"/>
    <w:rsid w:val="000704B6"/>
    <w:rsid w:val="00095D30"/>
    <w:rsid w:val="000C767E"/>
    <w:rsid w:val="000D19FE"/>
    <w:rsid w:val="000F1FB9"/>
    <w:rsid w:val="0012591B"/>
    <w:rsid w:val="0014786C"/>
    <w:rsid w:val="00191D7F"/>
    <w:rsid w:val="001E03B5"/>
    <w:rsid w:val="0020169B"/>
    <w:rsid w:val="002237F0"/>
    <w:rsid w:val="002E44AB"/>
    <w:rsid w:val="00363CCC"/>
    <w:rsid w:val="00406E90"/>
    <w:rsid w:val="0040799F"/>
    <w:rsid w:val="00416FB0"/>
    <w:rsid w:val="00433D1D"/>
    <w:rsid w:val="00477A5C"/>
    <w:rsid w:val="00481034"/>
    <w:rsid w:val="004F66FA"/>
    <w:rsid w:val="006C303D"/>
    <w:rsid w:val="0074215C"/>
    <w:rsid w:val="00782B19"/>
    <w:rsid w:val="00791897"/>
    <w:rsid w:val="007E1BC9"/>
    <w:rsid w:val="007E509C"/>
    <w:rsid w:val="00836BC6"/>
    <w:rsid w:val="008B5A1E"/>
    <w:rsid w:val="008C2CF7"/>
    <w:rsid w:val="00937359"/>
    <w:rsid w:val="00955BC3"/>
    <w:rsid w:val="00956F1F"/>
    <w:rsid w:val="00A15748"/>
    <w:rsid w:val="00A446CA"/>
    <w:rsid w:val="00A94809"/>
    <w:rsid w:val="00AE2BDB"/>
    <w:rsid w:val="00AE6FB0"/>
    <w:rsid w:val="00B03313"/>
    <w:rsid w:val="00B33587"/>
    <w:rsid w:val="00B42E1E"/>
    <w:rsid w:val="00BD52FF"/>
    <w:rsid w:val="00C109B7"/>
    <w:rsid w:val="00C174D7"/>
    <w:rsid w:val="00C96D85"/>
    <w:rsid w:val="00CE5C0F"/>
    <w:rsid w:val="00CF38C3"/>
    <w:rsid w:val="00DA1C29"/>
    <w:rsid w:val="00DB3BB2"/>
    <w:rsid w:val="00DE3D44"/>
    <w:rsid w:val="00E02C0F"/>
    <w:rsid w:val="00E509AA"/>
    <w:rsid w:val="00EC2014"/>
    <w:rsid w:val="00EF7145"/>
    <w:rsid w:val="00F1168A"/>
    <w:rsid w:val="00F3548E"/>
    <w:rsid w:val="00F418C6"/>
    <w:rsid w:val="00F86D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CC32"/>
  <w15:chartTrackingRefBased/>
  <w15:docId w15:val="{DC2A053C-968E-4D4B-A14F-A52D10CE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18C6"/>
    <w:pPr>
      <w:spacing w:after="0" w:line="240" w:lineRule="auto"/>
    </w:pPr>
    <w:rPr>
      <w:rFonts w:ascii="Times New Roman" w:eastAsia="Times New Roman" w:hAnsi="Times New Roman" w:cs="Times New Roman"/>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418C6"/>
    <w:pPr>
      <w:ind w:left="720"/>
      <w:contextualSpacing/>
    </w:pPr>
  </w:style>
  <w:style w:type="character" w:styleId="Hipersaitas">
    <w:name w:val="Hyperlink"/>
    <w:basedOn w:val="Numatytasispastraiposriftas"/>
    <w:uiPriority w:val="99"/>
    <w:unhideWhenUsed/>
    <w:rsid w:val="00F418C6"/>
    <w:rPr>
      <w:color w:val="0563C1" w:themeColor="hyperlink"/>
      <w:u w:val="single"/>
    </w:rPr>
  </w:style>
  <w:style w:type="paragraph" w:styleId="Debesliotekstas">
    <w:name w:val="Balloon Text"/>
    <w:basedOn w:val="prastasis"/>
    <w:link w:val="DebesliotekstasDiagrama"/>
    <w:uiPriority w:val="99"/>
    <w:semiHidden/>
    <w:unhideWhenUsed/>
    <w:rsid w:val="00CF38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F38C3"/>
    <w:rPr>
      <w:rFonts w:ascii="Segoe UI" w:eastAsia="Times New Roman" w:hAnsi="Segoe UI" w:cs="Segoe UI"/>
      <w:kern w:val="0"/>
      <w:sz w:val="18"/>
      <w:szCs w:val="18"/>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8D89B6-66BC-4DFF-87E2-44344FC9903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Grabauskienė</dc:creator>
  <cp:keywords/>
  <dc:description/>
  <cp:lastModifiedBy>Dovilė Bartašiūnaitė</cp:lastModifiedBy>
  <cp:revision>2</cp:revision>
  <cp:lastPrinted>2024-05-16T07:00:00Z</cp:lastPrinted>
  <dcterms:created xsi:type="dcterms:W3CDTF">2024-06-03T10:06:00Z</dcterms:created>
  <dcterms:modified xsi:type="dcterms:W3CDTF">2024-06-03T10:06:00Z</dcterms:modified>
</cp:coreProperties>
</file>