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0011F" w14:textId="77777777" w:rsidR="0069261D" w:rsidRPr="00C6191E" w:rsidRDefault="0069261D" w:rsidP="00106556">
      <w:pPr>
        <w:ind w:firstLine="5529"/>
        <w:jc w:val="both"/>
        <w:rPr>
          <w:rFonts w:ascii="Times New Roman" w:hAnsi="Times New Roman"/>
          <w:sz w:val="24"/>
          <w:szCs w:val="24"/>
        </w:rPr>
      </w:pPr>
      <w:r w:rsidRPr="00C6191E">
        <w:rPr>
          <w:rFonts w:ascii="Times New Roman" w:hAnsi="Times New Roman"/>
          <w:sz w:val="24"/>
          <w:szCs w:val="24"/>
        </w:rPr>
        <w:t>PATVIRTINTA</w:t>
      </w:r>
    </w:p>
    <w:p w14:paraId="5847CCE4" w14:textId="67A96CDF" w:rsidR="0069261D" w:rsidRPr="00C6191E" w:rsidRDefault="0069261D" w:rsidP="00106556">
      <w:pPr>
        <w:ind w:firstLine="5529"/>
        <w:jc w:val="both"/>
        <w:rPr>
          <w:rFonts w:ascii="Times New Roman" w:hAnsi="Times New Roman"/>
          <w:sz w:val="24"/>
          <w:szCs w:val="24"/>
        </w:rPr>
      </w:pPr>
      <w:r w:rsidRPr="00C6191E">
        <w:rPr>
          <w:rFonts w:ascii="Times New Roman" w:hAnsi="Times New Roman"/>
          <w:sz w:val="24"/>
          <w:szCs w:val="24"/>
        </w:rPr>
        <w:t xml:space="preserve">Kauno rajono savivaldybės </w:t>
      </w:r>
      <w:r>
        <w:rPr>
          <w:rFonts w:ascii="Times New Roman" w:hAnsi="Times New Roman"/>
          <w:sz w:val="24"/>
          <w:szCs w:val="24"/>
        </w:rPr>
        <w:t>mero</w:t>
      </w:r>
    </w:p>
    <w:p w14:paraId="558C1D5F" w14:textId="43CF3325" w:rsidR="0069261D" w:rsidRPr="00C6191E" w:rsidRDefault="0069261D" w:rsidP="00106556">
      <w:pPr>
        <w:ind w:firstLine="5529"/>
        <w:jc w:val="both"/>
        <w:rPr>
          <w:rFonts w:ascii="Times New Roman" w:hAnsi="Times New Roman"/>
          <w:sz w:val="24"/>
          <w:szCs w:val="24"/>
        </w:rPr>
      </w:pPr>
      <w:r w:rsidRPr="00C6191E">
        <w:rPr>
          <w:rFonts w:ascii="Times New Roman" w:hAnsi="Times New Roman"/>
          <w:sz w:val="24"/>
          <w:szCs w:val="24"/>
        </w:rPr>
        <w:t>20</w:t>
      </w:r>
      <w:r>
        <w:rPr>
          <w:rFonts w:ascii="Times New Roman" w:hAnsi="Times New Roman"/>
          <w:sz w:val="24"/>
          <w:szCs w:val="24"/>
        </w:rPr>
        <w:t>23</w:t>
      </w:r>
      <w:r w:rsidRPr="00C6191E">
        <w:rPr>
          <w:rFonts w:ascii="Times New Roman" w:hAnsi="Times New Roman"/>
          <w:sz w:val="24"/>
          <w:szCs w:val="24"/>
        </w:rPr>
        <w:t xml:space="preserve"> m.</w:t>
      </w:r>
      <w:r w:rsidR="002A3ACD">
        <w:rPr>
          <w:rFonts w:ascii="Times New Roman" w:hAnsi="Times New Roman"/>
          <w:sz w:val="24"/>
          <w:szCs w:val="24"/>
        </w:rPr>
        <w:t xml:space="preserve"> birželio</w:t>
      </w:r>
      <w:r w:rsidR="001E058E">
        <w:rPr>
          <w:rFonts w:ascii="Times New Roman" w:hAnsi="Times New Roman"/>
          <w:sz w:val="24"/>
          <w:szCs w:val="24"/>
        </w:rPr>
        <w:t xml:space="preserve"> </w:t>
      </w:r>
      <w:r w:rsidR="00106556">
        <w:rPr>
          <w:rFonts w:ascii="Times New Roman" w:hAnsi="Times New Roman"/>
          <w:sz w:val="24"/>
          <w:szCs w:val="24"/>
        </w:rPr>
        <w:t>6</w:t>
      </w:r>
      <w:r w:rsidRPr="00C6191E">
        <w:rPr>
          <w:rFonts w:ascii="Times New Roman" w:hAnsi="Times New Roman"/>
          <w:sz w:val="24"/>
          <w:szCs w:val="24"/>
        </w:rPr>
        <w:t xml:space="preserve"> d. </w:t>
      </w:r>
      <w:r>
        <w:rPr>
          <w:rFonts w:ascii="Times New Roman" w:hAnsi="Times New Roman"/>
          <w:sz w:val="24"/>
          <w:szCs w:val="24"/>
        </w:rPr>
        <w:t>potvarkiu</w:t>
      </w:r>
      <w:r w:rsidRPr="00C6191E">
        <w:rPr>
          <w:rFonts w:ascii="Times New Roman" w:hAnsi="Times New Roman"/>
          <w:sz w:val="24"/>
          <w:szCs w:val="24"/>
        </w:rPr>
        <w:t xml:space="preserve"> Nr. </w:t>
      </w:r>
      <w:r>
        <w:rPr>
          <w:rFonts w:ascii="Times New Roman" w:hAnsi="Times New Roman"/>
          <w:sz w:val="24"/>
          <w:szCs w:val="24"/>
        </w:rPr>
        <w:t>MP</w:t>
      </w:r>
      <w:r w:rsidRPr="00C6191E">
        <w:rPr>
          <w:rFonts w:ascii="Times New Roman" w:hAnsi="Times New Roman"/>
          <w:sz w:val="24"/>
          <w:szCs w:val="24"/>
        </w:rPr>
        <w:t>-</w:t>
      </w:r>
      <w:r w:rsidR="00106556">
        <w:rPr>
          <w:rFonts w:ascii="Times New Roman" w:hAnsi="Times New Roman"/>
          <w:sz w:val="24"/>
          <w:szCs w:val="24"/>
        </w:rPr>
        <w:t>213</w:t>
      </w:r>
    </w:p>
    <w:p w14:paraId="7B4F977B" w14:textId="77777777" w:rsidR="0069261D" w:rsidRDefault="0069261D" w:rsidP="0069261D">
      <w:pPr>
        <w:spacing w:line="360" w:lineRule="auto"/>
        <w:ind w:left="5954"/>
        <w:jc w:val="both"/>
        <w:rPr>
          <w:rFonts w:ascii="Times New Roman" w:hAnsi="Times New Roman"/>
          <w:sz w:val="24"/>
          <w:szCs w:val="24"/>
        </w:rPr>
      </w:pPr>
    </w:p>
    <w:p w14:paraId="37733EF2" w14:textId="77777777" w:rsidR="0069261D" w:rsidRPr="00C6191E" w:rsidRDefault="0069261D" w:rsidP="0069261D">
      <w:pPr>
        <w:spacing w:line="360" w:lineRule="auto"/>
        <w:ind w:left="5954"/>
        <w:jc w:val="both"/>
        <w:rPr>
          <w:rFonts w:ascii="Times New Roman" w:hAnsi="Times New Roman"/>
          <w:sz w:val="24"/>
          <w:szCs w:val="24"/>
        </w:rPr>
      </w:pPr>
    </w:p>
    <w:p w14:paraId="5B42AE18" w14:textId="77777777" w:rsidR="0069261D" w:rsidRPr="00C6191E" w:rsidRDefault="0069261D" w:rsidP="0069261D">
      <w:pPr>
        <w:jc w:val="center"/>
        <w:rPr>
          <w:rFonts w:ascii="Times New Roman" w:hAnsi="Times New Roman"/>
          <w:b/>
          <w:bCs/>
          <w:sz w:val="28"/>
          <w:szCs w:val="28"/>
        </w:rPr>
      </w:pPr>
      <w:r w:rsidRPr="00C6191E">
        <w:rPr>
          <w:rFonts w:ascii="Times New Roman" w:hAnsi="Times New Roman"/>
          <w:b/>
          <w:bCs/>
          <w:sz w:val="28"/>
          <w:szCs w:val="28"/>
        </w:rPr>
        <w:t xml:space="preserve">KAUNO RAJONO SAVIVALDYBĖS SOCIALINĖS PARAMOS </w:t>
      </w:r>
    </w:p>
    <w:p w14:paraId="281DA2F1" w14:textId="77777777" w:rsidR="0069261D" w:rsidRPr="00C6191E" w:rsidRDefault="0069261D" w:rsidP="0069261D">
      <w:pPr>
        <w:tabs>
          <w:tab w:val="left" w:pos="4680"/>
        </w:tabs>
        <w:ind w:left="360" w:hanging="360"/>
        <w:jc w:val="center"/>
        <w:rPr>
          <w:rFonts w:ascii="Times New Roman" w:hAnsi="Times New Roman"/>
          <w:b/>
          <w:sz w:val="28"/>
          <w:szCs w:val="28"/>
        </w:rPr>
      </w:pPr>
      <w:r w:rsidRPr="00C6191E">
        <w:rPr>
          <w:rFonts w:ascii="Times New Roman" w:hAnsi="Times New Roman"/>
          <w:b/>
          <w:bCs/>
          <w:sz w:val="28"/>
          <w:szCs w:val="28"/>
        </w:rPr>
        <w:t xml:space="preserve">KOMISIJOS </w:t>
      </w:r>
      <w:r w:rsidRPr="00C6191E">
        <w:rPr>
          <w:rFonts w:ascii="Times New Roman" w:hAnsi="Times New Roman"/>
          <w:b/>
          <w:sz w:val="28"/>
          <w:szCs w:val="28"/>
        </w:rPr>
        <w:t>NUOSTATAI</w:t>
      </w:r>
    </w:p>
    <w:p w14:paraId="1400B153" w14:textId="77777777" w:rsidR="0069261D" w:rsidRPr="00C6191E" w:rsidRDefault="0069261D" w:rsidP="0069261D">
      <w:pPr>
        <w:tabs>
          <w:tab w:val="left" w:pos="4680"/>
        </w:tabs>
        <w:ind w:left="360" w:hanging="360"/>
        <w:jc w:val="both"/>
        <w:rPr>
          <w:rFonts w:ascii="Times New Roman" w:hAnsi="Times New Roman"/>
          <w:sz w:val="24"/>
          <w:szCs w:val="24"/>
        </w:rPr>
      </w:pPr>
    </w:p>
    <w:p w14:paraId="799F7259" w14:textId="77777777" w:rsidR="0069261D" w:rsidRPr="00C6191E" w:rsidRDefault="0069261D" w:rsidP="0069261D">
      <w:pPr>
        <w:tabs>
          <w:tab w:val="left" w:pos="4680"/>
        </w:tabs>
        <w:ind w:left="360" w:hanging="360"/>
        <w:jc w:val="center"/>
        <w:rPr>
          <w:rFonts w:ascii="Times New Roman" w:hAnsi="Times New Roman"/>
          <w:b/>
          <w:sz w:val="24"/>
          <w:szCs w:val="24"/>
        </w:rPr>
      </w:pPr>
      <w:r w:rsidRPr="00C6191E">
        <w:rPr>
          <w:rFonts w:ascii="Times New Roman" w:hAnsi="Times New Roman"/>
          <w:b/>
          <w:sz w:val="24"/>
          <w:szCs w:val="24"/>
        </w:rPr>
        <w:t>I SKYRIUS</w:t>
      </w:r>
    </w:p>
    <w:p w14:paraId="74F2BF2F" w14:textId="77777777" w:rsidR="0069261D" w:rsidRPr="00C6191E" w:rsidRDefault="0069261D" w:rsidP="0069261D">
      <w:pPr>
        <w:tabs>
          <w:tab w:val="left" w:pos="4680"/>
        </w:tabs>
        <w:ind w:left="360" w:hanging="360"/>
        <w:jc w:val="center"/>
        <w:rPr>
          <w:rFonts w:ascii="Times New Roman" w:hAnsi="Times New Roman"/>
          <w:b/>
          <w:sz w:val="24"/>
          <w:szCs w:val="24"/>
        </w:rPr>
      </w:pPr>
      <w:r w:rsidRPr="00C6191E">
        <w:rPr>
          <w:rFonts w:ascii="Times New Roman" w:hAnsi="Times New Roman"/>
          <w:b/>
          <w:sz w:val="24"/>
          <w:szCs w:val="24"/>
        </w:rPr>
        <w:t>BENDROSIOS NUOSTATOS</w:t>
      </w:r>
    </w:p>
    <w:p w14:paraId="1F9D5BD9" w14:textId="77777777" w:rsidR="0069261D" w:rsidRPr="00C6191E" w:rsidRDefault="0069261D" w:rsidP="0069261D">
      <w:pPr>
        <w:tabs>
          <w:tab w:val="left" w:pos="4680"/>
        </w:tabs>
        <w:ind w:left="360" w:hanging="360"/>
        <w:jc w:val="both"/>
        <w:rPr>
          <w:rFonts w:ascii="Times New Roman" w:hAnsi="Times New Roman"/>
          <w:sz w:val="24"/>
          <w:szCs w:val="24"/>
        </w:rPr>
      </w:pPr>
    </w:p>
    <w:p w14:paraId="72D94B5A" w14:textId="0C9E7D47" w:rsidR="0069261D" w:rsidRPr="00C6191E" w:rsidRDefault="0069261D" w:rsidP="0069261D">
      <w:pPr>
        <w:widowControl w:val="0"/>
        <w:numPr>
          <w:ilvl w:val="0"/>
          <w:numId w:val="1"/>
        </w:numPr>
        <w:tabs>
          <w:tab w:val="num" w:pos="0"/>
          <w:tab w:val="left" w:pos="1276"/>
        </w:tabs>
        <w:autoSpaceDE w:val="0"/>
        <w:autoSpaceDN w:val="0"/>
        <w:adjustRightInd w:val="0"/>
        <w:spacing w:line="360" w:lineRule="auto"/>
        <w:ind w:left="0" w:firstLine="851"/>
        <w:contextualSpacing/>
        <w:jc w:val="both"/>
        <w:rPr>
          <w:rFonts w:ascii="Times New Roman" w:hAnsi="Times New Roman"/>
          <w:sz w:val="24"/>
          <w:szCs w:val="24"/>
          <w:lang w:eastAsia="en-US"/>
        </w:rPr>
      </w:pPr>
      <w:r w:rsidRPr="00C6191E">
        <w:rPr>
          <w:rFonts w:ascii="Times New Roman" w:hAnsi="Times New Roman"/>
          <w:sz w:val="24"/>
          <w:szCs w:val="24"/>
          <w:lang w:eastAsia="en-US"/>
        </w:rPr>
        <w:t xml:space="preserve">Kauno rajono savivaldybės socialinės paramos komisijos (toliau – Komisija) nuostatai </w:t>
      </w:r>
      <w:r w:rsidR="002A3ACD">
        <w:rPr>
          <w:rFonts w:ascii="Times New Roman" w:hAnsi="Times New Roman"/>
          <w:sz w:val="24"/>
          <w:szCs w:val="24"/>
          <w:lang w:eastAsia="en-US"/>
        </w:rPr>
        <w:t xml:space="preserve"> (toliau – nuostatai) </w:t>
      </w:r>
      <w:r w:rsidRPr="00C6191E">
        <w:rPr>
          <w:rFonts w:ascii="Times New Roman" w:hAnsi="Times New Roman"/>
          <w:sz w:val="24"/>
          <w:szCs w:val="24"/>
          <w:lang w:eastAsia="en-US"/>
        </w:rPr>
        <w:t>reglamentuoja Komisijos sudarymą, nustato veiklos principus, funkcijas ir kitus su Komisijos veikla susijusius klausimus.</w:t>
      </w:r>
    </w:p>
    <w:p w14:paraId="152CAC64" w14:textId="65A8C6AB" w:rsidR="0069261D" w:rsidRPr="00C6191E" w:rsidRDefault="0069261D" w:rsidP="0069261D">
      <w:pPr>
        <w:numPr>
          <w:ilvl w:val="0"/>
          <w:numId w:val="1"/>
        </w:numPr>
        <w:tabs>
          <w:tab w:val="left" w:pos="1276"/>
        </w:tabs>
        <w:spacing w:line="360" w:lineRule="auto"/>
        <w:ind w:left="0" w:firstLine="851"/>
        <w:contextualSpacing/>
        <w:rPr>
          <w:rFonts w:ascii="Times New Roman" w:hAnsi="Times New Roman"/>
          <w:sz w:val="24"/>
          <w:szCs w:val="24"/>
          <w:lang w:eastAsia="en-US"/>
        </w:rPr>
      </w:pPr>
      <w:r w:rsidRPr="00C6191E">
        <w:rPr>
          <w:rFonts w:ascii="Times New Roman" w:hAnsi="Times New Roman"/>
          <w:sz w:val="24"/>
          <w:szCs w:val="24"/>
          <w:lang w:eastAsia="en-US"/>
        </w:rPr>
        <w:t xml:space="preserve">Komisiją sudaro </w:t>
      </w:r>
      <w:r w:rsidR="0010564C">
        <w:rPr>
          <w:rFonts w:ascii="Times New Roman" w:hAnsi="Times New Roman"/>
          <w:sz w:val="24"/>
          <w:szCs w:val="24"/>
          <w:lang w:eastAsia="en-US"/>
        </w:rPr>
        <w:t>S</w:t>
      </w:r>
      <w:r w:rsidRPr="00952D34">
        <w:rPr>
          <w:rFonts w:ascii="Times New Roman" w:hAnsi="Times New Roman"/>
          <w:sz w:val="24"/>
          <w:szCs w:val="24"/>
          <w:lang w:eastAsia="en-US"/>
        </w:rPr>
        <w:t xml:space="preserve">avivaldybės </w:t>
      </w:r>
      <w:r w:rsidR="00C64F1F" w:rsidRPr="005279FD">
        <w:rPr>
          <w:rFonts w:ascii="Times New Roman" w:hAnsi="Times New Roman"/>
          <w:sz w:val="24"/>
          <w:szCs w:val="24"/>
          <w:lang w:eastAsia="en-US"/>
        </w:rPr>
        <w:t>meras</w:t>
      </w:r>
      <w:r w:rsidRPr="005279FD">
        <w:rPr>
          <w:rFonts w:ascii="Times New Roman" w:hAnsi="Times New Roman"/>
          <w:sz w:val="24"/>
          <w:szCs w:val="24"/>
          <w:lang w:eastAsia="en-US"/>
        </w:rPr>
        <w:t>.</w:t>
      </w:r>
    </w:p>
    <w:p w14:paraId="6DDE32FF" w14:textId="77777777" w:rsidR="0069261D" w:rsidRPr="00C6191E" w:rsidRDefault="0069261D" w:rsidP="0069261D">
      <w:pPr>
        <w:widowControl w:val="0"/>
        <w:numPr>
          <w:ilvl w:val="0"/>
          <w:numId w:val="1"/>
        </w:numPr>
        <w:tabs>
          <w:tab w:val="left" w:pos="0"/>
          <w:tab w:val="left" w:pos="1276"/>
        </w:tabs>
        <w:autoSpaceDE w:val="0"/>
        <w:autoSpaceDN w:val="0"/>
        <w:adjustRightInd w:val="0"/>
        <w:spacing w:line="360" w:lineRule="auto"/>
        <w:ind w:left="0" w:firstLine="851"/>
        <w:contextualSpacing/>
        <w:jc w:val="both"/>
        <w:rPr>
          <w:rFonts w:ascii="Times New Roman" w:hAnsi="Times New Roman"/>
          <w:sz w:val="24"/>
          <w:szCs w:val="24"/>
          <w:lang w:eastAsia="en-US"/>
        </w:rPr>
      </w:pPr>
      <w:r w:rsidRPr="00C6191E">
        <w:rPr>
          <w:rFonts w:ascii="Times New Roman" w:hAnsi="Times New Roman"/>
          <w:sz w:val="24"/>
          <w:szCs w:val="24"/>
          <w:lang w:eastAsia="en-US"/>
        </w:rPr>
        <w:t>Komisijos paskirtis – priimti rekomendacinius sprendimus skirti piniginę socialinę paramą asmenims (šeimoms), deklaravusiems gyvenamąją vieta ir gyvenantiems Kauno rajono savivaldybėje (toliau – Savivaldybėje) arba įtrauktiems į gyvenamosios vietos nedeklaravusių asmenų apskaitą ir faktiškai gyvenantiems Kauno rajone, kai būtina piniginė socialinė parama, ir kitais atvejais, susijusiais su socialinės gerovės užtikrinimu Kauno rajone.</w:t>
      </w:r>
    </w:p>
    <w:p w14:paraId="12DEE114" w14:textId="0B6D7331" w:rsidR="0069261D" w:rsidRDefault="0069261D" w:rsidP="0069261D">
      <w:pPr>
        <w:numPr>
          <w:ilvl w:val="0"/>
          <w:numId w:val="1"/>
        </w:numPr>
        <w:tabs>
          <w:tab w:val="left" w:pos="1276"/>
        </w:tabs>
        <w:spacing w:line="360" w:lineRule="auto"/>
        <w:ind w:left="0" w:firstLine="851"/>
        <w:contextualSpacing/>
        <w:jc w:val="both"/>
        <w:rPr>
          <w:rFonts w:ascii="Times New Roman" w:hAnsi="Times New Roman"/>
          <w:sz w:val="24"/>
          <w:szCs w:val="24"/>
        </w:rPr>
      </w:pPr>
      <w:r w:rsidRPr="00F17472">
        <w:rPr>
          <w:rFonts w:ascii="Times New Roman" w:hAnsi="Times New Roman"/>
          <w:color w:val="000000"/>
          <w:sz w:val="24"/>
          <w:szCs w:val="24"/>
        </w:rPr>
        <w:t>Komisijos sprendimus tvirtina Kauno rajono savivaldybės administracijos direktorius ar Socialinės paramos skyriaus vedėjas</w:t>
      </w:r>
      <w:r w:rsidRPr="00F17472">
        <w:rPr>
          <w:rFonts w:ascii="Times New Roman" w:hAnsi="Times New Roman"/>
          <w:sz w:val="24"/>
          <w:szCs w:val="24"/>
        </w:rPr>
        <w:t xml:space="preserve"> </w:t>
      </w:r>
      <w:r w:rsidRPr="00F17472">
        <w:rPr>
          <w:rFonts w:ascii="Times New Roman" w:hAnsi="Times New Roman"/>
          <w:sz w:val="24"/>
          <w:szCs w:val="24"/>
          <w:lang w:bidi="he-IL"/>
        </w:rPr>
        <w:t>K</w:t>
      </w:r>
      <w:r w:rsidRPr="00F17472">
        <w:rPr>
          <w:rFonts w:ascii="Times New Roman" w:hAnsi="Times New Roman"/>
          <w:sz w:val="24"/>
          <w:szCs w:val="24"/>
        </w:rPr>
        <w:t xml:space="preserve">auno rajono savivaldybės piniginės socialinės paramos įstatymų nenumatytais atvejais skyrimo tvarkos </w:t>
      </w:r>
      <w:r w:rsidRPr="00F17472">
        <w:rPr>
          <w:rFonts w:ascii="Times New Roman" w:hAnsi="Times New Roman"/>
          <w:sz w:val="24"/>
          <w:szCs w:val="24"/>
          <w:lang w:bidi="he-IL"/>
        </w:rPr>
        <w:t>apraše</w:t>
      </w:r>
      <w:r w:rsidRPr="00F17472">
        <w:rPr>
          <w:rFonts w:ascii="Times New Roman" w:hAnsi="Times New Roman"/>
          <w:sz w:val="24"/>
          <w:szCs w:val="24"/>
        </w:rPr>
        <w:t xml:space="preserve"> (toliau – Aprašas)</w:t>
      </w:r>
      <w:r w:rsidRPr="00F17472">
        <w:rPr>
          <w:rFonts w:ascii="Times New Roman" w:hAnsi="Times New Roman"/>
          <w:color w:val="000000"/>
          <w:sz w:val="24"/>
          <w:szCs w:val="24"/>
        </w:rPr>
        <w:t>, patvirtintame Kauno rajono savivaldybės tarybos 2019 m. gruodžio 19 d. sprendimu Nr. TS-422 „</w:t>
      </w:r>
      <w:r w:rsidRPr="00F17472">
        <w:rPr>
          <w:rFonts w:ascii="Times New Roman" w:hAnsi="Times New Roman"/>
          <w:sz w:val="24"/>
          <w:szCs w:val="24"/>
        </w:rPr>
        <w:t xml:space="preserve">Dėl </w:t>
      </w:r>
      <w:r w:rsidRPr="00F17472">
        <w:rPr>
          <w:rFonts w:ascii="Times New Roman" w:hAnsi="Times New Roman"/>
          <w:sz w:val="24"/>
          <w:szCs w:val="24"/>
          <w:lang w:bidi="he-IL"/>
        </w:rPr>
        <w:t>K</w:t>
      </w:r>
      <w:r w:rsidRPr="00F17472">
        <w:rPr>
          <w:rFonts w:ascii="Times New Roman" w:hAnsi="Times New Roman"/>
          <w:sz w:val="24"/>
          <w:szCs w:val="24"/>
        </w:rPr>
        <w:t>auno rajono savivaldybės piniginės socialinės paramos įstatymų nenumatytais atvejais skyrimo tvarkos aprašo patvirtinimo”, nurodytais atvejais</w:t>
      </w:r>
      <w:r>
        <w:rPr>
          <w:rFonts w:ascii="Times New Roman" w:hAnsi="Times New Roman"/>
          <w:sz w:val="24"/>
          <w:szCs w:val="24"/>
        </w:rPr>
        <w:t xml:space="preserve">. </w:t>
      </w:r>
    </w:p>
    <w:p w14:paraId="2EB5BD45" w14:textId="1660991E" w:rsidR="0069261D" w:rsidRPr="00C6191E" w:rsidRDefault="0069261D" w:rsidP="0069261D">
      <w:pPr>
        <w:numPr>
          <w:ilvl w:val="0"/>
          <w:numId w:val="1"/>
        </w:numPr>
        <w:tabs>
          <w:tab w:val="left" w:pos="1276"/>
        </w:tabs>
        <w:spacing w:line="360" w:lineRule="auto"/>
        <w:ind w:left="0" w:firstLine="851"/>
        <w:contextualSpacing/>
        <w:jc w:val="both"/>
        <w:rPr>
          <w:rFonts w:ascii="Times New Roman" w:hAnsi="Times New Roman"/>
          <w:sz w:val="24"/>
          <w:szCs w:val="24"/>
        </w:rPr>
      </w:pPr>
      <w:r w:rsidRPr="00C6191E">
        <w:rPr>
          <w:rFonts w:ascii="Times New Roman" w:hAnsi="Times New Roman"/>
          <w:color w:val="000000"/>
          <w:sz w:val="24"/>
          <w:szCs w:val="24"/>
          <w:lang w:eastAsia="en-US"/>
        </w:rPr>
        <w:t>Komisija savo veikloje vadovaujasi Lietuvos Respublikos įstatymais, Vyriausybės nutarimais, kitais poįstatyminiais teisės aktais, A</w:t>
      </w:r>
      <w:r w:rsidRPr="00C6191E">
        <w:rPr>
          <w:rFonts w:ascii="Times New Roman" w:hAnsi="Times New Roman"/>
          <w:sz w:val="24"/>
          <w:szCs w:val="24"/>
          <w:lang w:eastAsia="en-US"/>
        </w:rPr>
        <w:t>prašu ir šiais nuostatais.</w:t>
      </w:r>
    </w:p>
    <w:p w14:paraId="0D2AD9D6" w14:textId="77777777" w:rsidR="0069261D" w:rsidRPr="00C6191E" w:rsidRDefault="0069261D" w:rsidP="0069261D">
      <w:pPr>
        <w:widowControl w:val="0"/>
        <w:numPr>
          <w:ilvl w:val="0"/>
          <w:numId w:val="1"/>
        </w:numPr>
        <w:tabs>
          <w:tab w:val="left" w:pos="1276"/>
        </w:tabs>
        <w:autoSpaceDE w:val="0"/>
        <w:autoSpaceDN w:val="0"/>
        <w:adjustRightInd w:val="0"/>
        <w:spacing w:line="360" w:lineRule="auto"/>
        <w:ind w:left="0" w:firstLine="851"/>
        <w:contextualSpacing/>
        <w:jc w:val="both"/>
        <w:rPr>
          <w:rFonts w:ascii="Times New Roman" w:hAnsi="Times New Roman"/>
          <w:sz w:val="24"/>
          <w:szCs w:val="24"/>
          <w:lang w:eastAsia="en-US"/>
        </w:rPr>
      </w:pPr>
      <w:r w:rsidRPr="00C6191E">
        <w:rPr>
          <w:rFonts w:ascii="Times New Roman" w:hAnsi="Times New Roman"/>
          <w:sz w:val="24"/>
          <w:szCs w:val="24"/>
          <w:lang w:eastAsia="en-US"/>
        </w:rPr>
        <w:t>Lėšos, kurias skirsto Komisija, skiriamos Kauno rajono savivaldybės tarybos sprendimu, tvirtinant Savivaldybės biudžetą.</w:t>
      </w:r>
    </w:p>
    <w:p w14:paraId="3FF39978" w14:textId="77777777" w:rsidR="0069261D" w:rsidRPr="00C6191E" w:rsidRDefault="0069261D" w:rsidP="0069261D">
      <w:pPr>
        <w:numPr>
          <w:ilvl w:val="0"/>
          <w:numId w:val="1"/>
        </w:numPr>
        <w:tabs>
          <w:tab w:val="left" w:pos="1276"/>
        </w:tabs>
        <w:spacing w:line="360" w:lineRule="auto"/>
        <w:ind w:left="0" w:firstLine="851"/>
        <w:contextualSpacing/>
        <w:jc w:val="both"/>
        <w:rPr>
          <w:rFonts w:ascii="Times New Roman" w:hAnsi="Times New Roman"/>
          <w:sz w:val="24"/>
          <w:szCs w:val="24"/>
          <w:lang w:eastAsia="en-US"/>
        </w:rPr>
      </w:pPr>
      <w:r w:rsidRPr="00C6191E">
        <w:rPr>
          <w:rFonts w:ascii="Times New Roman" w:hAnsi="Times New Roman"/>
          <w:sz w:val="24"/>
          <w:szCs w:val="24"/>
          <w:lang w:eastAsia="en-US"/>
        </w:rPr>
        <w:t>Pagrindiniai Komisijos veikimo principai: teisingumas, nešališkumas, skaidrumas, atsakomybė.</w:t>
      </w:r>
    </w:p>
    <w:p w14:paraId="7F53694E" w14:textId="77777777" w:rsidR="0069261D" w:rsidRPr="00C6191E" w:rsidRDefault="0069261D" w:rsidP="0069261D">
      <w:pPr>
        <w:tabs>
          <w:tab w:val="left" w:pos="4680"/>
        </w:tabs>
        <w:jc w:val="center"/>
        <w:rPr>
          <w:rFonts w:ascii="Times New Roman" w:hAnsi="Times New Roman"/>
          <w:b/>
          <w:sz w:val="24"/>
          <w:szCs w:val="24"/>
        </w:rPr>
      </w:pPr>
      <w:r w:rsidRPr="00C6191E">
        <w:rPr>
          <w:rFonts w:ascii="Times New Roman" w:hAnsi="Times New Roman"/>
          <w:b/>
          <w:sz w:val="24"/>
          <w:szCs w:val="24"/>
        </w:rPr>
        <w:t>II SKYRIUS</w:t>
      </w:r>
    </w:p>
    <w:p w14:paraId="3DFBD7F0" w14:textId="77777777" w:rsidR="0069261D" w:rsidRPr="00C6191E" w:rsidRDefault="0069261D" w:rsidP="0069261D">
      <w:pPr>
        <w:widowControl w:val="0"/>
        <w:autoSpaceDE w:val="0"/>
        <w:autoSpaceDN w:val="0"/>
        <w:adjustRightInd w:val="0"/>
        <w:spacing w:line="360" w:lineRule="auto"/>
        <w:jc w:val="center"/>
        <w:rPr>
          <w:rFonts w:ascii="Times New Roman" w:hAnsi="Times New Roman"/>
          <w:b/>
          <w:sz w:val="24"/>
          <w:szCs w:val="24"/>
        </w:rPr>
      </w:pPr>
      <w:r w:rsidRPr="00C6191E">
        <w:rPr>
          <w:rFonts w:ascii="Times New Roman" w:hAnsi="Times New Roman"/>
          <w:b/>
          <w:sz w:val="24"/>
          <w:szCs w:val="24"/>
        </w:rPr>
        <w:t>KOMISIJOS SUDARYMAS</w:t>
      </w:r>
    </w:p>
    <w:p w14:paraId="0197DCBF" w14:textId="77777777" w:rsidR="0069261D" w:rsidRPr="00C6191E" w:rsidRDefault="0069261D" w:rsidP="0069261D">
      <w:pPr>
        <w:widowControl w:val="0"/>
        <w:tabs>
          <w:tab w:val="num" w:pos="748"/>
          <w:tab w:val="left" w:pos="1134"/>
        </w:tabs>
        <w:autoSpaceDE w:val="0"/>
        <w:autoSpaceDN w:val="0"/>
        <w:adjustRightInd w:val="0"/>
        <w:spacing w:line="360" w:lineRule="auto"/>
        <w:ind w:firstLine="851"/>
        <w:jc w:val="both"/>
        <w:rPr>
          <w:rFonts w:ascii="Times New Roman" w:hAnsi="Times New Roman"/>
          <w:sz w:val="24"/>
          <w:szCs w:val="24"/>
        </w:rPr>
      </w:pPr>
    </w:p>
    <w:p w14:paraId="39FC3499" w14:textId="77777777" w:rsidR="0069261D" w:rsidRPr="00C6191E" w:rsidRDefault="0069261D" w:rsidP="0069261D">
      <w:pPr>
        <w:widowControl w:val="0"/>
        <w:numPr>
          <w:ilvl w:val="0"/>
          <w:numId w:val="1"/>
        </w:numPr>
        <w:tabs>
          <w:tab w:val="left" w:pos="993"/>
          <w:tab w:val="left" w:pos="1134"/>
        </w:tabs>
        <w:autoSpaceDE w:val="0"/>
        <w:autoSpaceDN w:val="0"/>
        <w:adjustRightInd w:val="0"/>
        <w:spacing w:line="360" w:lineRule="auto"/>
        <w:ind w:left="0" w:firstLine="851"/>
        <w:contextualSpacing/>
        <w:jc w:val="both"/>
        <w:rPr>
          <w:rFonts w:ascii="Times New Roman" w:hAnsi="Times New Roman"/>
          <w:sz w:val="24"/>
          <w:szCs w:val="24"/>
          <w:lang w:eastAsia="en-US"/>
        </w:rPr>
      </w:pPr>
      <w:r w:rsidRPr="00C6191E">
        <w:rPr>
          <w:rFonts w:ascii="Times New Roman" w:hAnsi="Times New Roman"/>
          <w:sz w:val="24"/>
          <w:szCs w:val="24"/>
          <w:lang w:eastAsia="en-US"/>
        </w:rPr>
        <w:t>Komisija sudaroma:</w:t>
      </w:r>
    </w:p>
    <w:p w14:paraId="2D9CFE4E" w14:textId="77777777" w:rsidR="000A51BA" w:rsidRPr="005279FD" w:rsidRDefault="000A51BA" w:rsidP="000A51BA">
      <w:pPr>
        <w:pStyle w:val="Sraopastraipa"/>
        <w:widowControl w:val="0"/>
        <w:numPr>
          <w:ilvl w:val="1"/>
          <w:numId w:val="4"/>
        </w:numPr>
        <w:tabs>
          <w:tab w:val="left" w:pos="0"/>
          <w:tab w:val="left" w:pos="1134"/>
          <w:tab w:val="left" w:pos="1418"/>
        </w:tabs>
        <w:autoSpaceDE w:val="0"/>
        <w:autoSpaceDN w:val="0"/>
        <w:adjustRightInd w:val="0"/>
        <w:spacing w:line="360" w:lineRule="auto"/>
        <w:ind w:left="1276" w:hanging="425"/>
        <w:jc w:val="both"/>
        <w:rPr>
          <w:rFonts w:ascii="Times New Roman" w:hAnsi="Times New Roman"/>
          <w:sz w:val="24"/>
          <w:szCs w:val="24"/>
        </w:rPr>
      </w:pPr>
      <w:r w:rsidRPr="005279FD">
        <w:rPr>
          <w:rFonts w:ascii="Times New Roman" w:hAnsi="Times New Roman"/>
          <w:sz w:val="24"/>
          <w:szCs w:val="24"/>
        </w:rPr>
        <w:t xml:space="preserve"> </w:t>
      </w:r>
      <w:r w:rsidR="0069261D" w:rsidRPr="005279FD">
        <w:rPr>
          <w:rFonts w:ascii="Times New Roman" w:hAnsi="Times New Roman"/>
          <w:sz w:val="24"/>
          <w:szCs w:val="24"/>
        </w:rPr>
        <w:t>Kauno rajono savivaldybės tarybos Socialinių reikalų ir sveikatos komiteto narys;</w:t>
      </w:r>
    </w:p>
    <w:p w14:paraId="40F89DEF" w14:textId="0C382A2B" w:rsidR="000A51BA" w:rsidRPr="00C64F1F" w:rsidRDefault="000A51BA" w:rsidP="000A51BA">
      <w:pPr>
        <w:pStyle w:val="Sraopastraipa"/>
        <w:widowControl w:val="0"/>
        <w:numPr>
          <w:ilvl w:val="1"/>
          <w:numId w:val="4"/>
        </w:numPr>
        <w:tabs>
          <w:tab w:val="left" w:pos="0"/>
          <w:tab w:val="left" w:pos="1134"/>
          <w:tab w:val="left" w:pos="1418"/>
        </w:tabs>
        <w:autoSpaceDE w:val="0"/>
        <w:autoSpaceDN w:val="0"/>
        <w:adjustRightInd w:val="0"/>
        <w:spacing w:line="360" w:lineRule="auto"/>
        <w:ind w:left="1276" w:hanging="425"/>
        <w:jc w:val="both"/>
        <w:rPr>
          <w:rFonts w:ascii="Times New Roman" w:hAnsi="Times New Roman"/>
          <w:color w:val="FF0000"/>
          <w:sz w:val="24"/>
          <w:szCs w:val="24"/>
        </w:rPr>
      </w:pPr>
      <w:r w:rsidRPr="005279FD">
        <w:rPr>
          <w:rFonts w:ascii="Times New Roman" w:hAnsi="Times New Roman"/>
          <w:sz w:val="24"/>
          <w:szCs w:val="24"/>
        </w:rPr>
        <w:lastRenderedPageBreak/>
        <w:t>Kauno rajono savivaldybės vicemeras, kuruojantis socialinę sritį;</w:t>
      </w:r>
    </w:p>
    <w:p w14:paraId="271BF067" w14:textId="77777777" w:rsidR="000A51BA" w:rsidRDefault="0069261D" w:rsidP="000A51BA">
      <w:pPr>
        <w:pStyle w:val="Sraopastraipa"/>
        <w:widowControl w:val="0"/>
        <w:numPr>
          <w:ilvl w:val="1"/>
          <w:numId w:val="4"/>
        </w:numPr>
        <w:tabs>
          <w:tab w:val="left" w:pos="0"/>
          <w:tab w:val="left" w:pos="1134"/>
          <w:tab w:val="left" w:pos="1418"/>
        </w:tabs>
        <w:autoSpaceDE w:val="0"/>
        <w:autoSpaceDN w:val="0"/>
        <w:adjustRightInd w:val="0"/>
        <w:spacing w:line="360" w:lineRule="auto"/>
        <w:ind w:left="1276" w:hanging="425"/>
        <w:jc w:val="both"/>
        <w:rPr>
          <w:rFonts w:ascii="Times New Roman" w:hAnsi="Times New Roman"/>
          <w:sz w:val="24"/>
          <w:szCs w:val="24"/>
        </w:rPr>
      </w:pPr>
      <w:r w:rsidRPr="000A51BA">
        <w:rPr>
          <w:rFonts w:ascii="Times New Roman" w:hAnsi="Times New Roman"/>
          <w:sz w:val="24"/>
          <w:szCs w:val="24"/>
        </w:rPr>
        <w:t>Kauno rajono savivaldybės administracijos atstovas, kuruojantis socialinę sritį;</w:t>
      </w:r>
    </w:p>
    <w:p w14:paraId="3E4A003A" w14:textId="77777777" w:rsidR="000A51BA" w:rsidRDefault="0069261D" w:rsidP="000A51BA">
      <w:pPr>
        <w:pStyle w:val="Sraopastraipa"/>
        <w:widowControl w:val="0"/>
        <w:numPr>
          <w:ilvl w:val="1"/>
          <w:numId w:val="4"/>
        </w:numPr>
        <w:tabs>
          <w:tab w:val="left" w:pos="0"/>
          <w:tab w:val="left" w:pos="1134"/>
          <w:tab w:val="left" w:pos="1418"/>
        </w:tabs>
        <w:autoSpaceDE w:val="0"/>
        <w:autoSpaceDN w:val="0"/>
        <w:adjustRightInd w:val="0"/>
        <w:spacing w:line="360" w:lineRule="auto"/>
        <w:ind w:left="1276" w:hanging="425"/>
        <w:jc w:val="both"/>
        <w:rPr>
          <w:rFonts w:ascii="Times New Roman" w:hAnsi="Times New Roman"/>
          <w:sz w:val="24"/>
          <w:szCs w:val="24"/>
        </w:rPr>
      </w:pPr>
      <w:r w:rsidRPr="000A51BA">
        <w:rPr>
          <w:rFonts w:ascii="Times New Roman" w:hAnsi="Times New Roman"/>
          <w:sz w:val="24"/>
          <w:szCs w:val="24"/>
        </w:rPr>
        <w:t>Kauno rajono savivaldybės administracijos Biudžeto ir finansų skyriaus atstovas;</w:t>
      </w:r>
    </w:p>
    <w:p w14:paraId="630F7047" w14:textId="77777777" w:rsidR="000A51BA" w:rsidRDefault="0069261D" w:rsidP="000A51BA">
      <w:pPr>
        <w:pStyle w:val="Sraopastraipa"/>
        <w:widowControl w:val="0"/>
        <w:numPr>
          <w:ilvl w:val="1"/>
          <w:numId w:val="4"/>
        </w:numPr>
        <w:tabs>
          <w:tab w:val="left" w:pos="0"/>
          <w:tab w:val="left" w:pos="1134"/>
          <w:tab w:val="left" w:pos="1418"/>
        </w:tabs>
        <w:autoSpaceDE w:val="0"/>
        <w:autoSpaceDN w:val="0"/>
        <w:adjustRightInd w:val="0"/>
        <w:spacing w:line="360" w:lineRule="auto"/>
        <w:ind w:left="1276" w:hanging="425"/>
        <w:jc w:val="both"/>
        <w:rPr>
          <w:rFonts w:ascii="Times New Roman" w:hAnsi="Times New Roman"/>
          <w:sz w:val="24"/>
          <w:szCs w:val="24"/>
        </w:rPr>
      </w:pPr>
      <w:r w:rsidRPr="000A51BA">
        <w:rPr>
          <w:rFonts w:ascii="Times New Roman" w:hAnsi="Times New Roman"/>
          <w:sz w:val="24"/>
          <w:szCs w:val="24"/>
        </w:rPr>
        <w:t>Kauno rajono savivaldybės administracijos Teisės skyriaus atstovas;</w:t>
      </w:r>
    </w:p>
    <w:p w14:paraId="138BC86C" w14:textId="77777777" w:rsidR="000A51BA" w:rsidRDefault="0069261D" w:rsidP="000A51BA">
      <w:pPr>
        <w:pStyle w:val="Sraopastraipa"/>
        <w:widowControl w:val="0"/>
        <w:numPr>
          <w:ilvl w:val="1"/>
          <w:numId w:val="4"/>
        </w:numPr>
        <w:tabs>
          <w:tab w:val="left" w:pos="0"/>
          <w:tab w:val="left" w:pos="1134"/>
          <w:tab w:val="left" w:pos="1418"/>
        </w:tabs>
        <w:autoSpaceDE w:val="0"/>
        <w:autoSpaceDN w:val="0"/>
        <w:adjustRightInd w:val="0"/>
        <w:spacing w:line="360" w:lineRule="auto"/>
        <w:ind w:left="1276" w:hanging="425"/>
        <w:jc w:val="both"/>
        <w:rPr>
          <w:rFonts w:ascii="Times New Roman" w:hAnsi="Times New Roman"/>
          <w:sz w:val="24"/>
          <w:szCs w:val="24"/>
        </w:rPr>
      </w:pPr>
      <w:r w:rsidRPr="000A51BA">
        <w:rPr>
          <w:rFonts w:ascii="Times New Roman" w:hAnsi="Times New Roman"/>
          <w:sz w:val="24"/>
          <w:szCs w:val="24"/>
        </w:rPr>
        <w:t>Kauno rajono savivaldybės administracijos gydytojas;</w:t>
      </w:r>
    </w:p>
    <w:p w14:paraId="25627DFF" w14:textId="2F79CC06" w:rsidR="0069261D" w:rsidRPr="000A51BA" w:rsidRDefault="0069261D" w:rsidP="000A51BA">
      <w:pPr>
        <w:pStyle w:val="Sraopastraipa"/>
        <w:widowControl w:val="0"/>
        <w:numPr>
          <w:ilvl w:val="1"/>
          <w:numId w:val="4"/>
        </w:numPr>
        <w:tabs>
          <w:tab w:val="left" w:pos="0"/>
          <w:tab w:val="left" w:pos="1134"/>
          <w:tab w:val="left" w:pos="1418"/>
        </w:tabs>
        <w:autoSpaceDE w:val="0"/>
        <w:autoSpaceDN w:val="0"/>
        <w:adjustRightInd w:val="0"/>
        <w:spacing w:line="360" w:lineRule="auto"/>
        <w:ind w:left="1276" w:hanging="425"/>
        <w:jc w:val="both"/>
        <w:rPr>
          <w:rFonts w:ascii="Times New Roman" w:hAnsi="Times New Roman"/>
          <w:sz w:val="24"/>
          <w:szCs w:val="24"/>
        </w:rPr>
      </w:pPr>
      <w:r w:rsidRPr="000A51BA">
        <w:rPr>
          <w:rFonts w:ascii="Times New Roman" w:hAnsi="Times New Roman"/>
          <w:sz w:val="24"/>
          <w:szCs w:val="24"/>
        </w:rPr>
        <w:t xml:space="preserve">Kauno rajono savivaldybės administracijos </w:t>
      </w:r>
      <w:r w:rsidR="001E058E">
        <w:rPr>
          <w:rFonts w:ascii="Times New Roman" w:hAnsi="Times New Roman"/>
          <w:sz w:val="24"/>
          <w:szCs w:val="24"/>
        </w:rPr>
        <w:t>S</w:t>
      </w:r>
      <w:r w:rsidRPr="000A51BA">
        <w:rPr>
          <w:rFonts w:ascii="Times New Roman" w:hAnsi="Times New Roman"/>
          <w:sz w:val="24"/>
          <w:szCs w:val="24"/>
        </w:rPr>
        <w:t>ocialinės paramos skyriaus 2 atstovai.</w:t>
      </w:r>
    </w:p>
    <w:p w14:paraId="4E8864A5" w14:textId="6A10E0E1" w:rsidR="0069261D" w:rsidRPr="005279FD" w:rsidRDefault="0069261D" w:rsidP="0069261D">
      <w:pPr>
        <w:widowControl w:val="0"/>
        <w:numPr>
          <w:ilvl w:val="0"/>
          <w:numId w:val="1"/>
        </w:numPr>
        <w:tabs>
          <w:tab w:val="left" w:pos="1134"/>
          <w:tab w:val="left" w:pos="1276"/>
        </w:tabs>
        <w:autoSpaceDE w:val="0"/>
        <w:autoSpaceDN w:val="0"/>
        <w:adjustRightInd w:val="0"/>
        <w:spacing w:line="360" w:lineRule="auto"/>
        <w:ind w:left="0" w:firstLine="851"/>
        <w:contextualSpacing/>
        <w:jc w:val="both"/>
        <w:rPr>
          <w:rFonts w:ascii="Times New Roman" w:hAnsi="Times New Roman"/>
          <w:sz w:val="24"/>
          <w:szCs w:val="24"/>
          <w:lang w:eastAsia="en-US"/>
        </w:rPr>
      </w:pPr>
      <w:r w:rsidRPr="00952D34">
        <w:rPr>
          <w:rFonts w:ascii="Times New Roman" w:hAnsi="Times New Roman"/>
          <w:sz w:val="24"/>
          <w:szCs w:val="24"/>
          <w:lang w:eastAsia="en-US"/>
        </w:rPr>
        <w:t>Vardinę Komisijos sudėtį</w:t>
      </w:r>
      <w:r w:rsidR="002A3ACD">
        <w:rPr>
          <w:rFonts w:ascii="Times New Roman" w:hAnsi="Times New Roman"/>
          <w:sz w:val="24"/>
          <w:szCs w:val="24"/>
          <w:lang w:eastAsia="en-US"/>
        </w:rPr>
        <w:t xml:space="preserve"> </w:t>
      </w:r>
      <w:r w:rsidRPr="005279FD">
        <w:rPr>
          <w:rFonts w:ascii="Times New Roman" w:hAnsi="Times New Roman"/>
          <w:sz w:val="24"/>
          <w:szCs w:val="24"/>
          <w:lang w:eastAsia="en-US"/>
        </w:rPr>
        <w:t xml:space="preserve">tvirtina Savivaldybės </w:t>
      </w:r>
      <w:r w:rsidR="000A51BA" w:rsidRPr="005279FD">
        <w:rPr>
          <w:rFonts w:ascii="Times New Roman" w:hAnsi="Times New Roman"/>
          <w:sz w:val="24"/>
          <w:szCs w:val="24"/>
          <w:lang w:eastAsia="en-US"/>
        </w:rPr>
        <w:t>meras</w:t>
      </w:r>
      <w:r w:rsidRPr="005279FD">
        <w:rPr>
          <w:rFonts w:ascii="Times New Roman" w:hAnsi="Times New Roman"/>
          <w:sz w:val="24"/>
          <w:szCs w:val="24"/>
          <w:lang w:eastAsia="en-US"/>
        </w:rPr>
        <w:t>.</w:t>
      </w:r>
      <w:bookmarkStart w:id="0" w:name="_Hlk135980502"/>
    </w:p>
    <w:bookmarkEnd w:id="0"/>
    <w:p w14:paraId="5035B0B8" w14:textId="77777777" w:rsidR="0069261D" w:rsidRPr="00C6191E" w:rsidRDefault="0069261D" w:rsidP="0069261D">
      <w:pPr>
        <w:tabs>
          <w:tab w:val="left" w:pos="4680"/>
        </w:tabs>
        <w:ind w:left="360" w:hanging="360"/>
        <w:jc w:val="center"/>
        <w:rPr>
          <w:rFonts w:ascii="Times New Roman" w:hAnsi="Times New Roman"/>
          <w:b/>
          <w:sz w:val="24"/>
          <w:szCs w:val="24"/>
        </w:rPr>
      </w:pPr>
    </w:p>
    <w:p w14:paraId="36C95AF6" w14:textId="77777777" w:rsidR="0069261D" w:rsidRPr="00C6191E" w:rsidRDefault="0069261D" w:rsidP="0069261D">
      <w:pPr>
        <w:tabs>
          <w:tab w:val="left" w:pos="4680"/>
        </w:tabs>
        <w:ind w:left="360" w:hanging="360"/>
        <w:jc w:val="center"/>
        <w:rPr>
          <w:rFonts w:ascii="Times New Roman" w:hAnsi="Times New Roman"/>
          <w:b/>
          <w:sz w:val="24"/>
          <w:szCs w:val="24"/>
        </w:rPr>
      </w:pPr>
      <w:r w:rsidRPr="00C6191E">
        <w:rPr>
          <w:rFonts w:ascii="Times New Roman" w:hAnsi="Times New Roman"/>
          <w:b/>
          <w:sz w:val="24"/>
          <w:szCs w:val="24"/>
        </w:rPr>
        <w:t>III SKYRIUS</w:t>
      </w:r>
    </w:p>
    <w:p w14:paraId="65B35A38" w14:textId="77777777" w:rsidR="0069261D" w:rsidRPr="00C6191E" w:rsidRDefault="0069261D" w:rsidP="0069261D">
      <w:pPr>
        <w:tabs>
          <w:tab w:val="left" w:pos="4680"/>
        </w:tabs>
        <w:ind w:left="360" w:hanging="360"/>
        <w:jc w:val="center"/>
        <w:rPr>
          <w:rFonts w:ascii="Times New Roman" w:hAnsi="Times New Roman"/>
          <w:b/>
          <w:sz w:val="24"/>
          <w:szCs w:val="24"/>
        </w:rPr>
      </w:pPr>
      <w:r w:rsidRPr="00C6191E">
        <w:rPr>
          <w:rFonts w:ascii="Times New Roman" w:hAnsi="Times New Roman"/>
          <w:b/>
          <w:sz w:val="24"/>
          <w:szCs w:val="24"/>
        </w:rPr>
        <w:t>KOMISIJOS FUNKCIJOS</w:t>
      </w:r>
    </w:p>
    <w:p w14:paraId="2C9901CB" w14:textId="77777777" w:rsidR="0069261D" w:rsidRPr="00C6191E" w:rsidRDefault="0069261D" w:rsidP="0069261D">
      <w:pPr>
        <w:tabs>
          <w:tab w:val="left" w:pos="4680"/>
        </w:tabs>
        <w:ind w:left="360" w:hanging="360"/>
        <w:jc w:val="both"/>
        <w:rPr>
          <w:rFonts w:ascii="Times New Roman" w:hAnsi="Times New Roman"/>
          <w:sz w:val="24"/>
          <w:szCs w:val="24"/>
        </w:rPr>
      </w:pPr>
    </w:p>
    <w:p w14:paraId="758171DB" w14:textId="77777777" w:rsidR="00C64F1F" w:rsidRDefault="0069261D" w:rsidP="00C64F1F">
      <w:pPr>
        <w:widowControl w:val="0"/>
        <w:numPr>
          <w:ilvl w:val="0"/>
          <w:numId w:val="1"/>
        </w:numPr>
        <w:tabs>
          <w:tab w:val="left" w:pos="851"/>
        </w:tabs>
        <w:autoSpaceDE w:val="0"/>
        <w:autoSpaceDN w:val="0"/>
        <w:adjustRightInd w:val="0"/>
        <w:spacing w:line="360" w:lineRule="auto"/>
        <w:ind w:left="0" w:firstLine="851"/>
        <w:contextualSpacing/>
        <w:jc w:val="both"/>
        <w:rPr>
          <w:rFonts w:ascii="Times New Roman" w:hAnsi="Times New Roman"/>
          <w:sz w:val="24"/>
          <w:szCs w:val="24"/>
          <w:lang w:eastAsia="en-US"/>
        </w:rPr>
      </w:pPr>
      <w:r w:rsidRPr="00C6191E">
        <w:rPr>
          <w:rFonts w:ascii="Times New Roman" w:hAnsi="Times New Roman"/>
          <w:sz w:val="24"/>
          <w:szCs w:val="24"/>
          <w:lang w:eastAsia="en-US"/>
        </w:rPr>
        <w:t>Komisija atlieka šias funkcijas:</w:t>
      </w:r>
    </w:p>
    <w:p w14:paraId="2923459E" w14:textId="2F0C39BB" w:rsidR="00C64F1F" w:rsidRPr="001F03D9" w:rsidRDefault="001F03D9" w:rsidP="001F03D9">
      <w:pPr>
        <w:widowControl w:val="0"/>
        <w:tabs>
          <w:tab w:val="left" w:pos="851"/>
        </w:tabs>
        <w:autoSpaceDE w:val="0"/>
        <w:autoSpaceDN w:val="0"/>
        <w:adjustRightInd w:val="0"/>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 xml:space="preserve">10.1. </w:t>
      </w:r>
      <w:r w:rsidR="00C64F1F" w:rsidRPr="001F03D9">
        <w:rPr>
          <w:rFonts w:ascii="Times New Roman" w:hAnsi="Times New Roman"/>
          <w:sz w:val="24"/>
          <w:szCs w:val="24"/>
          <w:lang w:eastAsia="en-US"/>
        </w:rPr>
        <w:t xml:space="preserve"> </w:t>
      </w:r>
      <w:r w:rsidR="0069261D" w:rsidRPr="001F03D9">
        <w:rPr>
          <w:rFonts w:ascii="Times New Roman" w:hAnsi="Times New Roman"/>
          <w:sz w:val="24"/>
          <w:szCs w:val="24"/>
          <w:lang w:eastAsia="en-US"/>
        </w:rPr>
        <w:t>svarsto pareiškėjų pateiktus prašymus;</w:t>
      </w:r>
    </w:p>
    <w:p w14:paraId="601060A3" w14:textId="5FDBB3EB" w:rsidR="00C64F1F" w:rsidRPr="001F03D9" w:rsidRDefault="001F03D9" w:rsidP="001F03D9">
      <w:pPr>
        <w:widowControl w:val="0"/>
        <w:tabs>
          <w:tab w:val="left" w:pos="851"/>
        </w:tabs>
        <w:autoSpaceDE w:val="0"/>
        <w:autoSpaceDN w:val="0"/>
        <w:adjustRightInd w:val="0"/>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 xml:space="preserve">10.2. </w:t>
      </w:r>
      <w:r w:rsidR="0069261D" w:rsidRPr="001F03D9">
        <w:rPr>
          <w:rFonts w:ascii="Times New Roman" w:hAnsi="Times New Roman"/>
          <w:sz w:val="24"/>
          <w:szCs w:val="24"/>
          <w:lang w:eastAsia="en-US"/>
        </w:rPr>
        <w:t>susipažįsta su seniūnijos buities tyrimo aktu ir siūloma išvada;</w:t>
      </w:r>
    </w:p>
    <w:p w14:paraId="19544F1A" w14:textId="6EE08A79" w:rsidR="00C64F1F" w:rsidRDefault="001F03D9" w:rsidP="00775AE8">
      <w:pPr>
        <w:pStyle w:val="Sraopastraipa"/>
        <w:widowControl w:val="0"/>
        <w:tabs>
          <w:tab w:val="left" w:pos="1418"/>
        </w:tabs>
        <w:autoSpaceDE w:val="0"/>
        <w:autoSpaceDN w:val="0"/>
        <w:adjustRightInd w:val="0"/>
        <w:spacing w:line="360" w:lineRule="auto"/>
        <w:ind w:left="0" w:firstLine="851"/>
        <w:jc w:val="both"/>
        <w:rPr>
          <w:rFonts w:ascii="Times New Roman" w:hAnsi="Times New Roman"/>
          <w:sz w:val="24"/>
          <w:szCs w:val="24"/>
          <w:lang w:eastAsia="en-US"/>
        </w:rPr>
      </w:pPr>
      <w:r>
        <w:rPr>
          <w:rFonts w:ascii="Times New Roman" w:hAnsi="Times New Roman"/>
          <w:sz w:val="24"/>
          <w:szCs w:val="24"/>
          <w:lang w:eastAsia="en-US"/>
        </w:rPr>
        <w:t xml:space="preserve">10.3. </w:t>
      </w:r>
      <w:r w:rsidR="0069261D" w:rsidRPr="00C64F1F">
        <w:rPr>
          <w:rFonts w:ascii="Times New Roman" w:hAnsi="Times New Roman"/>
          <w:sz w:val="24"/>
          <w:szCs w:val="24"/>
          <w:lang w:eastAsia="en-US"/>
        </w:rPr>
        <w:t>esant neaiškumams, prašo pareiškėjų pateikti papildomus dokumentus, atideda prašymo svarstymą, kol bus patikslinta informacija;</w:t>
      </w:r>
    </w:p>
    <w:p w14:paraId="46748703" w14:textId="4A937A6D" w:rsidR="00C64F1F" w:rsidRDefault="001F03D9" w:rsidP="00775AE8">
      <w:pPr>
        <w:pStyle w:val="Sraopastraipa"/>
        <w:widowControl w:val="0"/>
        <w:tabs>
          <w:tab w:val="left" w:pos="1134"/>
          <w:tab w:val="left" w:pos="1418"/>
        </w:tabs>
        <w:autoSpaceDE w:val="0"/>
        <w:autoSpaceDN w:val="0"/>
        <w:adjustRightInd w:val="0"/>
        <w:spacing w:line="360" w:lineRule="auto"/>
        <w:ind w:left="0" w:firstLine="851"/>
        <w:jc w:val="both"/>
        <w:rPr>
          <w:rFonts w:ascii="Times New Roman" w:hAnsi="Times New Roman"/>
          <w:sz w:val="24"/>
          <w:szCs w:val="24"/>
          <w:lang w:eastAsia="en-US"/>
        </w:rPr>
      </w:pPr>
      <w:r>
        <w:rPr>
          <w:rFonts w:ascii="Times New Roman" w:hAnsi="Times New Roman"/>
          <w:sz w:val="24"/>
          <w:szCs w:val="24"/>
          <w:lang w:eastAsia="en-US"/>
        </w:rPr>
        <w:t xml:space="preserve">10.4. </w:t>
      </w:r>
      <w:r w:rsidR="0069261D" w:rsidRPr="00C64F1F">
        <w:rPr>
          <w:rFonts w:ascii="Times New Roman" w:hAnsi="Times New Roman"/>
          <w:sz w:val="24"/>
          <w:szCs w:val="24"/>
          <w:lang w:eastAsia="en-US"/>
        </w:rPr>
        <w:t>nustato rekomenduojamą skiriamos piniginės socialinės paramos dydį ir išmokėjimo būdą;</w:t>
      </w:r>
    </w:p>
    <w:p w14:paraId="1CCE2FC7" w14:textId="3BDC1374" w:rsidR="00C64F1F" w:rsidRDefault="001F03D9" w:rsidP="001F03D9">
      <w:pPr>
        <w:pStyle w:val="Sraopastraipa"/>
        <w:widowControl w:val="0"/>
        <w:tabs>
          <w:tab w:val="left" w:pos="851"/>
          <w:tab w:val="left" w:pos="1418"/>
        </w:tabs>
        <w:autoSpaceDE w:val="0"/>
        <w:autoSpaceDN w:val="0"/>
        <w:adjustRightInd w:val="0"/>
        <w:spacing w:line="360" w:lineRule="auto"/>
        <w:ind w:left="851"/>
        <w:jc w:val="both"/>
        <w:rPr>
          <w:rFonts w:ascii="Times New Roman" w:hAnsi="Times New Roman"/>
          <w:sz w:val="24"/>
          <w:szCs w:val="24"/>
          <w:lang w:eastAsia="en-US"/>
        </w:rPr>
      </w:pPr>
      <w:r>
        <w:rPr>
          <w:rFonts w:ascii="Times New Roman" w:hAnsi="Times New Roman"/>
          <w:sz w:val="24"/>
          <w:szCs w:val="24"/>
          <w:lang w:eastAsia="en-US"/>
        </w:rPr>
        <w:t xml:space="preserve">10.5. </w:t>
      </w:r>
      <w:r w:rsidR="0069261D" w:rsidRPr="00C64F1F">
        <w:rPr>
          <w:rFonts w:ascii="Times New Roman" w:hAnsi="Times New Roman"/>
          <w:sz w:val="24"/>
          <w:szCs w:val="24"/>
          <w:lang w:eastAsia="en-US"/>
        </w:rPr>
        <w:t>priima sprendimą skirt</w:t>
      </w:r>
      <w:r w:rsidR="007D21EE">
        <w:rPr>
          <w:rFonts w:ascii="Times New Roman" w:hAnsi="Times New Roman"/>
          <w:sz w:val="24"/>
          <w:szCs w:val="24"/>
          <w:lang w:eastAsia="en-US"/>
        </w:rPr>
        <w:t>i</w:t>
      </w:r>
      <w:r w:rsidR="0069261D" w:rsidRPr="00C64F1F">
        <w:rPr>
          <w:rFonts w:ascii="Times New Roman" w:hAnsi="Times New Roman"/>
          <w:sz w:val="24"/>
          <w:szCs w:val="24"/>
          <w:lang w:eastAsia="en-US"/>
        </w:rPr>
        <w:t>/neskirti finansavimą kitais Apraše nurodytais atvejais</w:t>
      </w:r>
      <w:r w:rsidR="00C20B0A">
        <w:rPr>
          <w:rFonts w:ascii="Times New Roman" w:hAnsi="Times New Roman"/>
          <w:sz w:val="24"/>
          <w:szCs w:val="24"/>
          <w:lang w:eastAsia="en-US"/>
        </w:rPr>
        <w:t>.</w:t>
      </w:r>
    </w:p>
    <w:p w14:paraId="169FA16E" w14:textId="77777777" w:rsidR="00C20B0A" w:rsidRDefault="00C20B0A" w:rsidP="001F03D9">
      <w:pPr>
        <w:pStyle w:val="Sraopastraipa"/>
        <w:widowControl w:val="0"/>
        <w:tabs>
          <w:tab w:val="left" w:pos="851"/>
          <w:tab w:val="left" w:pos="1418"/>
        </w:tabs>
        <w:autoSpaceDE w:val="0"/>
        <w:autoSpaceDN w:val="0"/>
        <w:adjustRightInd w:val="0"/>
        <w:spacing w:line="360" w:lineRule="auto"/>
        <w:ind w:left="851"/>
        <w:jc w:val="both"/>
        <w:rPr>
          <w:rFonts w:ascii="Times New Roman" w:hAnsi="Times New Roman"/>
          <w:sz w:val="24"/>
          <w:szCs w:val="24"/>
          <w:lang w:eastAsia="en-US"/>
        </w:rPr>
      </w:pPr>
    </w:p>
    <w:p w14:paraId="1A714E5A" w14:textId="77777777" w:rsidR="0069261D" w:rsidRPr="00C6191E" w:rsidRDefault="0069261D" w:rsidP="0069261D">
      <w:pPr>
        <w:tabs>
          <w:tab w:val="left" w:pos="4680"/>
        </w:tabs>
        <w:jc w:val="center"/>
        <w:rPr>
          <w:rFonts w:ascii="Times New Roman" w:hAnsi="Times New Roman"/>
          <w:b/>
          <w:sz w:val="24"/>
          <w:szCs w:val="24"/>
        </w:rPr>
      </w:pPr>
      <w:r w:rsidRPr="00C6191E">
        <w:rPr>
          <w:rFonts w:ascii="Times New Roman" w:hAnsi="Times New Roman"/>
          <w:b/>
          <w:sz w:val="24"/>
          <w:szCs w:val="24"/>
        </w:rPr>
        <w:t>IV SKYRIUS</w:t>
      </w:r>
    </w:p>
    <w:p w14:paraId="07D797DC" w14:textId="77777777" w:rsidR="0069261D" w:rsidRPr="00C6191E" w:rsidRDefault="0069261D" w:rsidP="0069261D">
      <w:pPr>
        <w:spacing w:line="360" w:lineRule="auto"/>
        <w:ind w:right="200"/>
        <w:jc w:val="center"/>
        <w:rPr>
          <w:rFonts w:ascii="Times New Roman" w:hAnsi="Times New Roman"/>
          <w:b/>
          <w:sz w:val="24"/>
          <w:szCs w:val="24"/>
        </w:rPr>
      </w:pPr>
      <w:r w:rsidRPr="00C6191E">
        <w:rPr>
          <w:rFonts w:ascii="Times New Roman" w:hAnsi="Times New Roman"/>
          <w:b/>
          <w:sz w:val="24"/>
          <w:szCs w:val="24"/>
        </w:rPr>
        <w:t>KOMISIJOS DARBO ORGANIZAVIMAS</w:t>
      </w:r>
    </w:p>
    <w:p w14:paraId="74E97922" w14:textId="77777777" w:rsidR="0069261D" w:rsidRPr="00C6191E" w:rsidRDefault="0069261D" w:rsidP="0069261D">
      <w:pPr>
        <w:spacing w:line="360" w:lineRule="auto"/>
        <w:ind w:right="200"/>
        <w:jc w:val="both"/>
        <w:rPr>
          <w:rFonts w:ascii="Times New Roman" w:hAnsi="Times New Roman"/>
          <w:sz w:val="24"/>
          <w:szCs w:val="24"/>
        </w:rPr>
      </w:pPr>
    </w:p>
    <w:p w14:paraId="3BD8FF9E" w14:textId="57623E91" w:rsidR="0069261D" w:rsidRPr="00C6191E" w:rsidRDefault="00775AE8" w:rsidP="00775AE8">
      <w:pPr>
        <w:tabs>
          <w:tab w:val="left" w:pos="1260"/>
        </w:tabs>
        <w:spacing w:line="360" w:lineRule="auto"/>
        <w:ind w:left="851"/>
        <w:contextualSpacing/>
        <w:jc w:val="both"/>
        <w:rPr>
          <w:rFonts w:ascii="Times New Roman" w:hAnsi="Times New Roman"/>
          <w:sz w:val="24"/>
          <w:szCs w:val="24"/>
          <w:lang w:eastAsia="en-US"/>
        </w:rPr>
      </w:pPr>
      <w:r>
        <w:rPr>
          <w:rFonts w:ascii="Times New Roman" w:hAnsi="Times New Roman"/>
          <w:sz w:val="24"/>
          <w:szCs w:val="24"/>
          <w:lang w:eastAsia="en-US"/>
        </w:rPr>
        <w:t xml:space="preserve">11. </w:t>
      </w:r>
      <w:r w:rsidR="0069261D" w:rsidRPr="00C6191E">
        <w:rPr>
          <w:rFonts w:ascii="Times New Roman" w:hAnsi="Times New Roman"/>
          <w:sz w:val="24"/>
          <w:szCs w:val="24"/>
          <w:lang w:eastAsia="en-US"/>
        </w:rPr>
        <w:t>Komisijos posėdžius organizuoja Komisijos pirmininkas.</w:t>
      </w:r>
    </w:p>
    <w:p w14:paraId="39662664" w14:textId="436F92B4" w:rsidR="00317393" w:rsidRPr="00775AE8" w:rsidRDefault="00775AE8" w:rsidP="00775AE8">
      <w:pPr>
        <w:pStyle w:val="Sraopastraipa"/>
        <w:tabs>
          <w:tab w:val="left" w:pos="1134"/>
          <w:tab w:val="left" w:pos="1276"/>
          <w:tab w:val="left" w:pos="1560"/>
        </w:tabs>
        <w:spacing w:line="360" w:lineRule="auto"/>
        <w:ind w:left="0" w:firstLine="851"/>
        <w:jc w:val="both"/>
        <w:rPr>
          <w:rFonts w:ascii="Times New Roman" w:eastAsia="Calibri" w:hAnsi="Times New Roman"/>
          <w:sz w:val="24"/>
          <w:szCs w:val="22"/>
          <w:lang w:eastAsia="ar-SA"/>
        </w:rPr>
      </w:pPr>
      <w:r>
        <w:rPr>
          <w:rFonts w:ascii="Times New Roman" w:hAnsi="Times New Roman"/>
          <w:sz w:val="24"/>
          <w:szCs w:val="24"/>
          <w:lang w:eastAsia="en-US"/>
        </w:rPr>
        <w:t xml:space="preserve">12. </w:t>
      </w:r>
      <w:r w:rsidR="0069261D" w:rsidRPr="005279FD">
        <w:rPr>
          <w:rFonts w:ascii="Times New Roman" w:hAnsi="Times New Roman"/>
          <w:sz w:val="24"/>
          <w:szCs w:val="24"/>
          <w:lang w:eastAsia="en-US"/>
        </w:rPr>
        <w:t>Komisijos posėdžiai vyksta pagal poreikį, bet ne rečiau kaip kartą per mėnesį.</w:t>
      </w:r>
      <w:r w:rsidR="00317393" w:rsidRPr="005279FD">
        <w:rPr>
          <w:rFonts w:ascii="Times New Roman" w:hAnsi="Times New Roman"/>
          <w:sz w:val="24"/>
          <w:szCs w:val="24"/>
          <w:lang w:eastAsia="en-US"/>
        </w:rPr>
        <w:t xml:space="preserve"> </w:t>
      </w:r>
      <w:r w:rsidR="00317393" w:rsidRPr="005279FD">
        <w:rPr>
          <w:rFonts w:ascii="Times New Roman" w:eastAsia="Calibri" w:hAnsi="Times New Roman"/>
          <w:sz w:val="24"/>
          <w:szCs w:val="22"/>
          <w:lang w:eastAsia="en-US"/>
        </w:rPr>
        <w:t xml:space="preserve">Posėdžiai gali būti organizuojami nuotoliniu būdu saugiomis elektroninėmis ryšio priemonėmis. Nuotoliniu būdu vyksiančiame </w:t>
      </w:r>
      <w:r w:rsidR="007D21EE">
        <w:rPr>
          <w:rFonts w:ascii="Times New Roman" w:eastAsia="Calibri" w:hAnsi="Times New Roman"/>
          <w:sz w:val="24"/>
          <w:szCs w:val="22"/>
          <w:lang w:eastAsia="en-US"/>
        </w:rPr>
        <w:t>Komisijos</w:t>
      </w:r>
      <w:r w:rsidR="00317393" w:rsidRPr="005279FD">
        <w:rPr>
          <w:rFonts w:ascii="Times New Roman" w:eastAsia="Calibri" w:hAnsi="Times New Roman"/>
          <w:sz w:val="24"/>
          <w:szCs w:val="22"/>
          <w:lang w:eastAsia="en-US"/>
        </w:rPr>
        <w:t xml:space="preserve"> posėdyje svarstytini klausimai rengiami</w:t>
      </w:r>
      <w:r w:rsidR="00317393" w:rsidRPr="005279FD">
        <w:rPr>
          <w:rFonts w:ascii="Times New Roman" w:eastAsia="Calibri" w:hAnsi="Times New Roman"/>
          <w:bCs/>
          <w:sz w:val="24"/>
          <w:szCs w:val="22"/>
          <w:lang w:eastAsia="en-US"/>
        </w:rPr>
        <w:t xml:space="preserve"> ir posėdis vyksta laikantis </w:t>
      </w:r>
      <w:r w:rsidR="002A3ACD">
        <w:rPr>
          <w:rFonts w:ascii="Times New Roman" w:eastAsia="Calibri" w:hAnsi="Times New Roman"/>
          <w:bCs/>
          <w:sz w:val="24"/>
          <w:szCs w:val="22"/>
          <w:lang w:eastAsia="en-US"/>
        </w:rPr>
        <w:t>n</w:t>
      </w:r>
      <w:r w:rsidR="00317393" w:rsidRPr="005279FD">
        <w:rPr>
          <w:rFonts w:ascii="Times New Roman" w:eastAsia="Calibri" w:hAnsi="Times New Roman"/>
          <w:bCs/>
          <w:sz w:val="24"/>
          <w:szCs w:val="22"/>
          <w:lang w:eastAsia="en-US"/>
        </w:rPr>
        <w:t>uostatuose nustatytų reikalavimų ir užtikrinant Komisijos nario teises;</w:t>
      </w:r>
    </w:p>
    <w:p w14:paraId="560DF793" w14:textId="77777777" w:rsidR="0069261D" w:rsidRPr="00C6191E" w:rsidRDefault="0069261D" w:rsidP="00775AE8">
      <w:pPr>
        <w:numPr>
          <w:ilvl w:val="0"/>
          <w:numId w:val="2"/>
        </w:numPr>
        <w:tabs>
          <w:tab w:val="left" w:pos="1276"/>
        </w:tabs>
        <w:spacing w:line="360" w:lineRule="auto"/>
        <w:ind w:left="0" w:firstLine="851"/>
        <w:contextualSpacing/>
        <w:jc w:val="both"/>
        <w:rPr>
          <w:rFonts w:ascii="Times New Roman" w:hAnsi="Times New Roman"/>
          <w:sz w:val="24"/>
          <w:szCs w:val="24"/>
          <w:lang w:eastAsia="en-US"/>
        </w:rPr>
      </w:pPr>
      <w:r w:rsidRPr="00C6191E">
        <w:rPr>
          <w:rFonts w:ascii="Times New Roman" w:hAnsi="Times New Roman"/>
          <w:sz w:val="24"/>
          <w:szCs w:val="24"/>
          <w:lang w:eastAsia="en-US"/>
        </w:rPr>
        <w:t>Komisijos posėdžiams vadovauja pirmininkas, o kai jo nėra – Komisijos narių balsų dauguma išrinktas Komisijos posėdžio pirmininkas.</w:t>
      </w:r>
    </w:p>
    <w:p w14:paraId="70DF938C" w14:textId="1337B172" w:rsidR="0069261D" w:rsidRPr="00C6191E" w:rsidRDefault="0069261D" w:rsidP="00775AE8">
      <w:pPr>
        <w:numPr>
          <w:ilvl w:val="0"/>
          <w:numId w:val="2"/>
        </w:numPr>
        <w:tabs>
          <w:tab w:val="left" w:pos="1276"/>
        </w:tabs>
        <w:spacing w:line="360" w:lineRule="auto"/>
        <w:ind w:left="0" w:firstLine="851"/>
        <w:contextualSpacing/>
        <w:jc w:val="both"/>
        <w:rPr>
          <w:rFonts w:ascii="Times New Roman" w:hAnsi="Times New Roman"/>
          <w:sz w:val="24"/>
          <w:szCs w:val="24"/>
          <w:lang w:eastAsia="en-US"/>
        </w:rPr>
      </w:pPr>
      <w:r w:rsidRPr="00C6191E">
        <w:rPr>
          <w:rFonts w:ascii="Times New Roman" w:hAnsi="Times New Roman"/>
          <w:sz w:val="24"/>
          <w:szCs w:val="24"/>
          <w:lang w:eastAsia="en-US"/>
        </w:rPr>
        <w:t>Komisijos posėdžiai yra teisėti, jeigu posėdyje dalyvauja ne mažiau kaip pusė Komisijos narių. Komisijos sprendimai priimami Komisijos posėdžiuose atviru balsavimu posėdyje dalyvaujančių Komisijos narių balsų dauguma. Jei balsai pasiskirsto po lygiai, lemia Komisijos pirmininko balsas.</w:t>
      </w:r>
    </w:p>
    <w:p w14:paraId="4C2C5732" w14:textId="77777777" w:rsidR="0069261D" w:rsidRPr="00C6191E" w:rsidRDefault="0069261D" w:rsidP="0069261D">
      <w:pPr>
        <w:numPr>
          <w:ilvl w:val="0"/>
          <w:numId w:val="2"/>
        </w:numPr>
        <w:tabs>
          <w:tab w:val="left" w:pos="1276"/>
        </w:tabs>
        <w:spacing w:line="360" w:lineRule="auto"/>
        <w:ind w:left="0" w:firstLine="851"/>
        <w:contextualSpacing/>
        <w:jc w:val="both"/>
        <w:rPr>
          <w:rFonts w:ascii="Times New Roman" w:hAnsi="Times New Roman"/>
          <w:sz w:val="24"/>
          <w:szCs w:val="24"/>
          <w:lang w:eastAsia="en-US"/>
        </w:rPr>
      </w:pPr>
      <w:r w:rsidRPr="00C6191E">
        <w:rPr>
          <w:rFonts w:ascii="Times New Roman" w:hAnsi="Times New Roman"/>
          <w:sz w:val="24"/>
          <w:szCs w:val="24"/>
          <w:lang w:eastAsia="en-US"/>
        </w:rPr>
        <w:lastRenderedPageBreak/>
        <w:t>Komisijos narys privalo nedalyvauti svarstyme ir nebalsuoti dėl klausimo, kuris gali sukelti viešų ir privačių interesų konfliktą. Komisijos narys tokiu atveju privalo informuoti posėdžio dalyvius ir nusišalinti nuo klausimo svarstymo. Šis faktas turi būti užfiksuotas Komisijos posėdžio protokole.</w:t>
      </w:r>
    </w:p>
    <w:p w14:paraId="4030317B" w14:textId="5BC6008E" w:rsidR="001F03D9" w:rsidRPr="001F03D9" w:rsidRDefault="0069261D" w:rsidP="001F03D9">
      <w:pPr>
        <w:numPr>
          <w:ilvl w:val="0"/>
          <w:numId w:val="2"/>
        </w:numPr>
        <w:tabs>
          <w:tab w:val="left" w:pos="1276"/>
        </w:tabs>
        <w:spacing w:line="360" w:lineRule="auto"/>
        <w:ind w:left="0" w:firstLine="851"/>
        <w:contextualSpacing/>
        <w:jc w:val="both"/>
        <w:rPr>
          <w:rFonts w:ascii="Times New Roman" w:hAnsi="Times New Roman"/>
          <w:sz w:val="24"/>
          <w:szCs w:val="24"/>
          <w:lang w:eastAsia="en-US"/>
        </w:rPr>
      </w:pPr>
      <w:r w:rsidRPr="00C6191E">
        <w:rPr>
          <w:rFonts w:ascii="Times New Roman" w:hAnsi="Times New Roman"/>
          <w:sz w:val="24"/>
          <w:szCs w:val="24"/>
          <w:lang w:eastAsia="en-US"/>
        </w:rPr>
        <w:t xml:space="preserve">Komisijos nariai, prieš pradėdami darbą Komisijoje, turi pasirašyti </w:t>
      </w:r>
      <w:r w:rsidRPr="005279FD">
        <w:rPr>
          <w:rFonts w:ascii="Times New Roman" w:hAnsi="Times New Roman"/>
          <w:sz w:val="24"/>
          <w:szCs w:val="24"/>
          <w:lang w:eastAsia="en-US"/>
        </w:rPr>
        <w:t xml:space="preserve">konfidencialumo </w:t>
      </w:r>
      <w:r w:rsidR="00872557" w:rsidRPr="005279FD">
        <w:rPr>
          <w:rFonts w:ascii="Times New Roman" w:hAnsi="Times New Roman"/>
          <w:sz w:val="24"/>
          <w:szCs w:val="24"/>
          <w:lang w:eastAsia="en-US"/>
        </w:rPr>
        <w:t xml:space="preserve">pasižadėjimą </w:t>
      </w:r>
      <w:r w:rsidRPr="005279FD">
        <w:rPr>
          <w:rFonts w:ascii="Times New Roman" w:hAnsi="Times New Roman"/>
          <w:sz w:val="24"/>
          <w:szCs w:val="24"/>
          <w:lang w:eastAsia="en-US"/>
        </w:rPr>
        <w:t>ir nešališkumo deklaraciją.</w:t>
      </w:r>
    </w:p>
    <w:p w14:paraId="6D272107" w14:textId="34F156DD" w:rsidR="0069261D" w:rsidRDefault="0069261D" w:rsidP="0069261D">
      <w:pPr>
        <w:numPr>
          <w:ilvl w:val="0"/>
          <w:numId w:val="2"/>
        </w:numPr>
        <w:tabs>
          <w:tab w:val="left" w:pos="1260"/>
        </w:tabs>
        <w:spacing w:line="360" w:lineRule="auto"/>
        <w:ind w:left="0" w:firstLine="851"/>
        <w:contextualSpacing/>
        <w:jc w:val="both"/>
        <w:rPr>
          <w:rFonts w:ascii="Times New Roman" w:hAnsi="Times New Roman"/>
          <w:sz w:val="24"/>
          <w:szCs w:val="24"/>
          <w:lang w:eastAsia="en-US"/>
        </w:rPr>
      </w:pPr>
      <w:r w:rsidRPr="00C6191E">
        <w:rPr>
          <w:rFonts w:ascii="Times New Roman" w:hAnsi="Times New Roman"/>
          <w:sz w:val="24"/>
          <w:szCs w:val="24"/>
          <w:lang w:eastAsia="en-US"/>
        </w:rPr>
        <w:t>Komisijos posėdžiai protokoluojami. Komisijos posėdžius protokoluoja Komisijos sekretorius,</w:t>
      </w:r>
      <w:r w:rsidR="001F03D9">
        <w:rPr>
          <w:rFonts w:ascii="Times New Roman" w:hAnsi="Times New Roman"/>
          <w:sz w:val="24"/>
          <w:szCs w:val="24"/>
          <w:lang w:eastAsia="en-US"/>
        </w:rPr>
        <w:t xml:space="preserve"> kur</w:t>
      </w:r>
      <w:r w:rsidR="0010564C">
        <w:rPr>
          <w:rFonts w:ascii="Times New Roman" w:hAnsi="Times New Roman"/>
          <w:sz w:val="24"/>
          <w:szCs w:val="24"/>
          <w:lang w:eastAsia="en-US"/>
        </w:rPr>
        <w:t>is</w:t>
      </w:r>
      <w:r w:rsidR="001F03D9">
        <w:rPr>
          <w:rFonts w:ascii="Times New Roman" w:hAnsi="Times New Roman"/>
          <w:sz w:val="24"/>
          <w:szCs w:val="24"/>
          <w:lang w:eastAsia="en-US"/>
        </w:rPr>
        <w:t xml:space="preserve"> skiria</w:t>
      </w:r>
      <w:r w:rsidR="0010564C">
        <w:rPr>
          <w:rFonts w:ascii="Times New Roman" w:hAnsi="Times New Roman"/>
          <w:sz w:val="24"/>
          <w:szCs w:val="24"/>
          <w:lang w:eastAsia="en-US"/>
        </w:rPr>
        <w:t>mas</w:t>
      </w:r>
      <w:r w:rsidR="001F03D9">
        <w:rPr>
          <w:rFonts w:ascii="Times New Roman" w:hAnsi="Times New Roman"/>
          <w:sz w:val="24"/>
          <w:szCs w:val="24"/>
          <w:lang w:eastAsia="en-US"/>
        </w:rPr>
        <w:t xml:space="preserve"> </w:t>
      </w:r>
      <w:r w:rsidR="0010564C">
        <w:rPr>
          <w:rFonts w:ascii="Times New Roman" w:hAnsi="Times New Roman"/>
          <w:sz w:val="24"/>
          <w:szCs w:val="24"/>
          <w:lang w:eastAsia="en-US"/>
        </w:rPr>
        <w:t>Savivaldybės mero potvarkiu</w:t>
      </w:r>
      <w:r w:rsidR="001F03D9">
        <w:rPr>
          <w:rFonts w:ascii="Times New Roman" w:hAnsi="Times New Roman"/>
          <w:sz w:val="24"/>
          <w:szCs w:val="24"/>
          <w:lang w:eastAsia="en-US"/>
        </w:rPr>
        <w:t>,</w:t>
      </w:r>
      <w:r w:rsidRPr="00C6191E">
        <w:rPr>
          <w:rFonts w:ascii="Times New Roman" w:hAnsi="Times New Roman"/>
          <w:sz w:val="24"/>
          <w:szCs w:val="24"/>
          <w:lang w:eastAsia="en-US"/>
        </w:rPr>
        <w:t xml:space="preserve"> o jo nesant, Komisijos narys paskirtas Komisijos pirmininko. Protokolus pasirašo Komisijos pirmininkas ir sekretorius.</w:t>
      </w:r>
      <w:r w:rsidR="0010564C">
        <w:rPr>
          <w:rFonts w:ascii="Times New Roman" w:hAnsi="Times New Roman"/>
          <w:sz w:val="24"/>
          <w:szCs w:val="24"/>
          <w:lang w:eastAsia="en-US"/>
        </w:rPr>
        <w:t xml:space="preserve"> Komisijos sekretorius nėra Komisijos narys.</w:t>
      </w:r>
    </w:p>
    <w:p w14:paraId="2337CC46" w14:textId="563E5257" w:rsidR="000248C9" w:rsidRPr="005279FD" w:rsidRDefault="000248C9" w:rsidP="0069261D">
      <w:pPr>
        <w:numPr>
          <w:ilvl w:val="0"/>
          <w:numId w:val="2"/>
        </w:numPr>
        <w:tabs>
          <w:tab w:val="left" w:pos="1260"/>
        </w:tabs>
        <w:spacing w:line="360" w:lineRule="auto"/>
        <w:ind w:left="0" w:firstLine="851"/>
        <w:contextualSpacing/>
        <w:jc w:val="both"/>
        <w:rPr>
          <w:rFonts w:ascii="Times New Roman" w:hAnsi="Times New Roman"/>
          <w:sz w:val="24"/>
          <w:szCs w:val="24"/>
          <w:lang w:eastAsia="en-US"/>
        </w:rPr>
      </w:pPr>
      <w:r w:rsidRPr="005279FD">
        <w:rPr>
          <w:rFonts w:ascii="Times New Roman" w:hAnsi="Times New Roman"/>
          <w:sz w:val="24"/>
          <w:szCs w:val="24"/>
          <w:lang w:eastAsia="ar-SA"/>
        </w:rPr>
        <w:t xml:space="preserve">Komisijos sekretorius posėdžio darbotvarkę ir pareiškėjo dokumentus Komisijos nariams pateikia elektroniniu paštu ne vėliau kaip prieš 2 darbo dienas iki posėdžio. </w:t>
      </w:r>
      <w:r w:rsidR="00E272BF">
        <w:rPr>
          <w:rFonts w:ascii="Times New Roman" w:hAnsi="Times New Roman"/>
          <w:sz w:val="24"/>
          <w:szCs w:val="24"/>
          <w:lang w:eastAsia="ar-SA"/>
        </w:rPr>
        <w:t>Skubiais</w:t>
      </w:r>
      <w:r w:rsidRPr="005279FD">
        <w:rPr>
          <w:rFonts w:ascii="Times New Roman" w:hAnsi="Times New Roman"/>
          <w:sz w:val="24"/>
          <w:szCs w:val="24"/>
          <w:lang w:eastAsia="ar-SA"/>
        </w:rPr>
        <w:t xml:space="preserve"> atvejais pareiškėjo dokumentai gali būti pateikiami posėdžio metu.</w:t>
      </w:r>
    </w:p>
    <w:p w14:paraId="699E6048" w14:textId="2F488837" w:rsidR="001F03D9" w:rsidRPr="0010564C" w:rsidRDefault="0069261D" w:rsidP="0010564C">
      <w:pPr>
        <w:numPr>
          <w:ilvl w:val="0"/>
          <w:numId w:val="2"/>
        </w:numPr>
        <w:tabs>
          <w:tab w:val="left" w:pos="1260"/>
        </w:tabs>
        <w:spacing w:line="360" w:lineRule="auto"/>
        <w:ind w:left="0" w:firstLine="851"/>
        <w:contextualSpacing/>
        <w:jc w:val="both"/>
        <w:rPr>
          <w:rFonts w:ascii="Times New Roman" w:hAnsi="Times New Roman"/>
          <w:sz w:val="24"/>
          <w:szCs w:val="24"/>
          <w:lang w:eastAsia="en-US"/>
        </w:rPr>
      </w:pPr>
      <w:r w:rsidRPr="00C6191E">
        <w:rPr>
          <w:rFonts w:ascii="Times New Roman" w:hAnsi="Times New Roman"/>
          <w:sz w:val="24"/>
          <w:szCs w:val="24"/>
          <w:lang w:eastAsia="en-US"/>
        </w:rPr>
        <w:t>Komisijos posėdžiai atviri. Posėdyje savo nuomonę turi teisę pareikšti pareiškėjas (vienas iš suaugusių šeimos narių), jo globėjas, rūpintojas, seniūnijų darbuotojai, kiti suinteresuoti asmenys.</w:t>
      </w:r>
    </w:p>
    <w:p w14:paraId="3B8371BD" w14:textId="77777777" w:rsidR="0069261D" w:rsidRPr="00C6191E" w:rsidRDefault="0069261D" w:rsidP="0069261D">
      <w:pPr>
        <w:tabs>
          <w:tab w:val="left" w:pos="4680"/>
        </w:tabs>
        <w:rPr>
          <w:rFonts w:ascii="Times New Roman" w:hAnsi="Times New Roman"/>
          <w:b/>
          <w:sz w:val="24"/>
          <w:szCs w:val="24"/>
        </w:rPr>
      </w:pPr>
    </w:p>
    <w:p w14:paraId="3CAF26FE" w14:textId="77777777" w:rsidR="0069261D" w:rsidRPr="00C6191E" w:rsidRDefault="0069261D" w:rsidP="0069261D">
      <w:pPr>
        <w:tabs>
          <w:tab w:val="left" w:pos="4680"/>
        </w:tabs>
        <w:jc w:val="center"/>
        <w:rPr>
          <w:rFonts w:ascii="Times New Roman" w:hAnsi="Times New Roman"/>
          <w:b/>
          <w:sz w:val="24"/>
          <w:szCs w:val="24"/>
        </w:rPr>
      </w:pPr>
      <w:r w:rsidRPr="00C6191E">
        <w:rPr>
          <w:rFonts w:ascii="Times New Roman" w:hAnsi="Times New Roman"/>
          <w:b/>
          <w:sz w:val="24"/>
          <w:szCs w:val="24"/>
        </w:rPr>
        <w:t>V SKYRIUS</w:t>
      </w:r>
    </w:p>
    <w:p w14:paraId="2677B51E" w14:textId="77777777" w:rsidR="0069261D" w:rsidRPr="00C6191E" w:rsidRDefault="0069261D" w:rsidP="0069261D">
      <w:pPr>
        <w:spacing w:line="360" w:lineRule="auto"/>
        <w:jc w:val="center"/>
        <w:rPr>
          <w:rFonts w:ascii="Times New Roman" w:hAnsi="Times New Roman"/>
          <w:b/>
          <w:sz w:val="24"/>
          <w:szCs w:val="24"/>
        </w:rPr>
      </w:pPr>
      <w:r w:rsidRPr="00C6191E">
        <w:rPr>
          <w:rFonts w:ascii="Times New Roman" w:hAnsi="Times New Roman"/>
          <w:b/>
          <w:sz w:val="24"/>
          <w:szCs w:val="24"/>
        </w:rPr>
        <w:t>KOMISIJOS TEISĖS</w:t>
      </w:r>
    </w:p>
    <w:p w14:paraId="596C0761" w14:textId="77777777" w:rsidR="0069261D" w:rsidRPr="00C6191E" w:rsidRDefault="0069261D" w:rsidP="0069261D">
      <w:pPr>
        <w:spacing w:line="360" w:lineRule="auto"/>
        <w:jc w:val="both"/>
        <w:rPr>
          <w:rFonts w:ascii="Times New Roman" w:hAnsi="Times New Roman"/>
          <w:sz w:val="24"/>
          <w:szCs w:val="24"/>
        </w:rPr>
      </w:pPr>
    </w:p>
    <w:p w14:paraId="2063F905" w14:textId="77777777" w:rsidR="0069261D" w:rsidRPr="00C6191E" w:rsidRDefault="0069261D" w:rsidP="0069261D">
      <w:pPr>
        <w:numPr>
          <w:ilvl w:val="0"/>
          <w:numId w:val="2"/>
        </w:numPr>
        <w:tabs>
          <w:tab w:val="left" w:pos="1260"/>
          <w:tab w:val="left" w:pos="1560"/>
        </w:tabs>
        <w:spacing w:line="360" w:lineRule="auto"/>
        <w:ind w:left="0" w:firstLine="851"/>
        <w:contextualSpacing/>
        <w:jc w:val="both"/>
        <w:rPr>
          <w:rFonts w:ascii="Times New Roman" w:hAnsi="Times New Roman"/>
          <w:sz w:val="24"/>
          <w:szCs w:val="24"/>
          <w:lang w:eastAsia="en-US"/>
        </w:rPr>
      </w:pPr>
      <w:r w:rsidRPr="00C6191E">
        <w:rPr>
          <w:rFonts w:ascii="Times New Roman" w:hAnsi="Times New Roman"/>
          <w:sz w:val="24"/>
          <w:szCs w:val="24"/>
          <w:lang w:eastAsia="en-US"/>
        </w:rPr>
        <w:t>Komisija turi teisę:</w:t>
      </w:r>
    </w:p>
    <w:p w14:paraId="3654F40F" w14:textId="77777777" w:rsidR="0069261D" w:rsidRPr="00C6191E" w:rsidRDefault="0069261D" w:rsidP="0069261D">
      <w:pPr>
        <w:numPr>
          <w:ilvl w:val="1"/>
          <w:numId w:val="2"/>
        </w:numPr>
        <w:tabs>
          <w:tab w:val="left" w:pos="0"/>
          <w:tab w:val="left" w:pos="1560"/>
        </w:tabs>
        <w:spacing w:line="360" w:lineRule="auto"/>
        <w:ind w:left="0" w:firstLine="851"/>
        <w:contextualSpacing/>
        <w:jc w:val="both"/>
        <w:rPr>
          <w:rFonts w:ascii="Times New Roman" w:hAnsi="Times New Roman"/>
          <w:sz w:val="24"/>
          <w:szCs w:val="24"/>
          <w:lang w:eastAsia="ru-RU"/>
        </w:rPr>
      </w:pPr>
      <w:r w:rsidRPr="00C6191E">
        <w:rPr>
          <w:rFonts w:ascii="Times New Roman" w:hAnsi="Times New Roman"/>
          <w:sz w:val="24"/>
          <w:szCs w:val="24"/>
          <w:lang w:eastAsia="en-US"/>
        </w:rPr>
        <w:t>rekomenduoti skirti piniginę socialinę paramą pareiškėjui, nurodyti</w:t>
      </w:r>
      <w:r w:rsidRPr="00C6191E">
        <w:rPr>
          <w:rFonts w:ascii="Times New Roman" w:hAnsi="Times New Roman"/>
          <w:sz w:val="24"/>
          <w:szCs w:val="24"/>
          <w:lang w:eastAsia="ru-RU"/>
        </w:rPr>
        <w:t xml:space="preserve"> paramos dydį ir teikimo formą;</w:t>
      </w:r>
    </w:p>
    <w:p w14:paraId="7423A29C" w14:textId="77777777" w:rsidR="0069261D" w:rsidRPr="00C6191E" w:rsidRDefault="0069261D" w:rsidP="0069261D">
      <w:pPr>
        <w:numPr>
          <w:ilvl w:val="1"/>
          <w:numId w:val="2"/>
        </w:numPr>
        <w:tabs>
          <w:tab w:val="left" w:pos="0"/>
          <w:tab w:val="left" w:pos="1560"/>
        </w:tabs>
        <w:spacing w:line="360" w:lineRule="auto"/>
        <w:ind w:left="0" w:firstLine="851"/>
        <w:contextualSpacing/>
        <w:jc w:val="both"/>
        <w:rPr>
          <w:rFonts w:ascii="Times New Roman" w:hAnsi="Times New Roman"/>
          <w:sz w:val="24"/>
          <w:szCs w:val="24"/>
          <w:lang w:eastAsia="en-US"/>
        </w:rPr>
      </w:pPr>
      <w:r w:rsidRPr="00C6191E">
        <w:rPr>
          <w:rFonts w:ascii="Times New Roman" w:hAnsi="Times New Roman"/>
          <w:sz w:val="24"/>
          <w:szCs w:val="24"/>
          <w:lang w:eastAsia="en-US"/>
        </w:rPr>
        <w:t>rekomenduoti neskirti piniginės socialinės paramos, kai:</w:t>
      </w:r>
    </w:p>
    <w:p w14:paraId="2DAC2386" w14:textId="3FDB8873" w:rsidR="00C64F1F" w:rsidRPr="00C64F1F" w:rsidRDefault="0069261D" w:rsidP="00C64F1F">
      <w:pPr>
        <w:pStyle w:val="Sraopastraipa"/>
        <w:numPr>
          <w:ilvl w:val="2"/>
          <w:numId w:val="2"/>
        </w:numPr>
        <w:tabs>
          <w:tab w:val="left" w:pos="0"/>
          <w:tab w:val="left" w:pos="1560"/>
          <w:tab w:val="left" w:pos="1701"/>
        </w:tabs>
        <w:spacing w:line="360" w:lineRule="auto"/>
        <w:ind w:left="1560"/>
        <w:jc w:val="both"/>
        <w:rPr>
          <w:rFonts w:ascii="Times New Roman" w:hAnsi="Times New Roman"/>
          <w:sz w:val="24"/>
          <w:szCs w:val="24"/>
        </w:rPr>
      </w:pPr>
      <w:r w:rsidRPr="00C64F1F">
        <w:rPr>
          <w:rFonts w:ascii="Times New Roman" w:hAnsi="Times New Roman"/>
          <w:sz w:val="24"/>
          <w:szCs w:val="24"/>
        </w:rPr>
        <w:t>pareiškėjas ir (ar) bendrai gyvenantys asmenys neatitinka Apraše nurodytų sąlygų,</w:t>
      </w:r>
    </w:p>
    <w:p w14:paraId="340C545B" w14:textId="77777777" w:rsidR="00C64F1F" w:rsidRDefault="0069261D" w:rsidP="00C64F1F">
      <w:pPr>
        <w:pStyle w:val="Sraopastraipa"/>
        <w:numPr>
          <w:ilvl w:val="2"/>
          <w:numId w:val="2"/>
        </w:numPr>
        <w:tabs>
          <w:tab w:val="left" w:pos="0"/>
          <w:tab w:val="left" w:pos="1560"/>
          <w:tab w:val="left" w:pos="1701"/>
        </w:tabs>
        <w:spacing w:line="360" w:lineRule="auto"/>
        <w:ind w:left="1560"/>
        <w:jc w:val="both"/>
        <w:rPr>
          <w:rFonts w:ascii="Times New Roman" w:hAnsi="Times New Roman"/>
          <w:sz w:val="24"/>
          <w:szCs w:val="24"/>
        </w:rPr>
      </w:pPr>
      <w:r w:rsidRPr="00C64F1F">
        <w:rPr>
          <w:rFonts w:ascii="Times New Roman" w:hAnsi="Times New Roman"/>
          <w:sz w:val="24"/>
          <w:szCs w:val="24"/>
          <w:lang w:eastAsia="en-US"/>
        </w:rPr>
        <w:t>nepateikė paramos būtinumą pagrindžiančių duomenų,</w:t>
      </w:r>
    </w:p>
    <w:p w14:paraId="248C7A78" w14:textId="77777777" w:rsidR="00C64F1F" w:rsidRDefault="0069261D" w:rsidP="00C64F1F">
      <w:pPr>
        <w:pStyle w:val="Sraopastraipa"/>
        <w:numPr>
          <w:ilvl w:val="2"/>
          <w:numId w:val="2"/>
        </w:numPr>
        <w:tabs>
          <w:tab w:val="left" w:pos="0"/>
          <w:tab w:val="left" w:pos="1560"/>
          <w:tab w:val="left" w:pos="1701"/>
        </w:tabs>
        <w:spacing w:line="360" w:lineRule="auto"/>
        <w:ind w:left="1560"/>
        <w:jc w:val="both"/>
        <w:rPr>
          <w:rFonts w:ascii="Times New Roman" w:hAnsi="Times New Roman"/>
          <w:sz w:val="24"/>
          <w:szCs w:val="24"/>
        </w:rPr>
      </w:pPr>
      <w:r w:rsidRPr="00C64F1F">
        <w:rPr>
          <w:rFonts w:ascii="Times New Roman" w:hAnsi="Times New Roman"/>
          <w:sz w:val="24"/>
          <w:szCs w:val="24"/>
          <w:lang w:eastAsia="en-US"/>
        </w:rPr>
        <w:t>neišnaudojo visų kitų teisėtų pajamų gavimo galimybių,</w:t>
      </w:r>
    </w:p>
    <w:p w14:paraId="7FC0CE74" w14:textId="77777777" w:rsidR="00C64F1F" w:rsidRDefault="0069261D" w:rsidP="00C64F1F">
      <w:pPr>
        <w:pStyle w:val="Sraopastraipa"/>
        <w:numPr>
          <w:ilvl w:val="2"/>
          <w:numId w:val="2"/>
        </w:numPr>
        <w:tabs>
          <w:tab w:val="left" w:pos="0"/>
          <w:tab w:val="left" w:pos="1560"/>
          <w:tab w:val="left" w:pos="1701"/>
        </w:tabs>
        <w:spacing w:line="360" w:lineRule="auto"/>
        <w:ind w:left="1560"/>
        <w:jc w:val="both"/>
        <w:rPr>
          <w:rFonts w:ascii="Times New Roman" w:hAnsi="Times New Roman"/>
          <w:sz w:val="24"/>
          <w:szCs w:val="24"/>
        </w:rPr>
      </w:pPr>
      <w:r w:rsidRPr="00C64F1F">
        <w:rPr>
          <w:rFonts w:ascii="Times New Roman" w:hAnsi="Times New Roman"/>
          <w:sz w:val="24"/>
          <w:szCs w:val="24"/>
          <w:lang w:eastAsia="en-US"/>
        </w:rPr>
        <w:t>gauta informacija apie pareiškėjo pateiktus neteisingus duomenis,</w:t>
      </w:r>
    </w:p>
    <w:p w14:paraId="6C24204C" w14:textId="67C806FC" w:rsidR="0069261D" w:rsidRPr="00C64F1F" w:rsidRDefault="0069261D" w:rsidP="00C64F1F">
      <w:pPr>
        <w:pStyle w:val="Sraopastraipa"/>
        <w:numPr>
          <w:ilvl w:val="2"/>
          <w:numId w:val="2"/>
        </w:numPr>
        <w:tabs>
          <w:tab w:val="left" w:pos="0"/>
          <w:tab w:val="left" w:pos="1560"/>
          <w:tab w:val="left" w:pos="1701"/>
        </w:tabs>
        <w:spacing w:line="360" w:lineRule="auto"/>
        <w:ind w:left="1560"/>
        <w:jc w:val="both"/>
        <w:rPr>
          <w:rFonts w:ascii="Times New Roman" w:hAnsi="Times New Roman"/>
          <w:sz w:val="24"/>
          <w:szCs w:val="24"/>
        </w:rPr>
      </w:pPr>
      <w:r w:rsidRPr="00C64F1F">
        <w:rPr>
          <w:rFonts w:ascii="Times New Roman" w:hAnsi="Times New Roman"/>
          <w:sz w:val="24"/>
          <w:szCs w:val="24"/>
          <w:lang w:eastAsia="en-US"/>
        </w:rPr>
        <w:t>piniginei socialinei paramai finansuoti nėra pakankamai lėšų;</w:t>
      </w:r>
    </w:p>
    <w:p w14:paraId="40F7FC18" w14:textId="7D3FD78C" w:rsidR="0069261D" w:rsidRPr="00C64F1F" w:rsidRDefault="00C64F1F" w:rsidP="00C64F1F">
      <w:pPr>
        <w:pStyle w:val="Sraopastraipa"/>
        <w:numPr>
          <w:ilvl w:val="1"/>
          <w:numId w:val="2"/>
        </w:numPr>
        <w:tabs>
          <w:tab w:val="left" w:pos="0"/>
          <w:tab w:val="left" w:pos="1418"/>
          <w:tab w:val="left" w:pos="1560"/>
        </w:tabs>
        <w:spacing w:line="360" w:lineRule="auto"/>
        <w:ind w:left="0" w:firstLine="851"/>
        <w:jc w:val="both"/>
        <w:rPr>
          <w:rFonts w:ascii="Times New Roman" w:hAnsi="Times New Roman"/>
          <w:sz w:val="24"/>
          <w:szCs w:val="24"/>
          <w:lang w:eastAsia="en-US"/>
        </w:rPr>
      </w:pPr>
      <w:r>
        <w:rPr>
          <w:rFonts w:ascii="Times New Roman" w:hAnsi="Times New Roman"/>
          <w:sz w:val="24"/>
          <w:szCs w:val="24"/>
          <w:lang w:eastAsia="en-US"/>
        </w:rPr>
        <w:t xml:space="preserve"> </w:t>
      </w:r>
      <w:r w:rsidR="0069261D" w:rsidRPr="00C64F1F">
        <w:rPr>
          <w:rFonts w:ascii="Times New Roman" w:hAnsi="Times New Roman"/>
          <w:sz w:val="24"/>
          <w:szCs w:val="24"/>
          <w:lang w:eastAsia="en-US"/>
        </w:rPr>
        <w:t xml:space="preserve">kviesti į Komisijos posėdžius pareiškėją, </w:t>
      </w:r>
      <w:r w:rsidR="0069261D" w:rsidRPr="00C64F1F">
        <w:rPr>
          <w:rFonts w:ascii="Times New Roman" w:hAnsi="Times New Roman"/>
          <w:color w:val="000000"/>
          <w:sz w:val="24"/>
          <w:szCs w:val="24"/>
          <w:lang w:eastAsia="en-US"/>
        </w:rPr>
        <w:t>Savivaldybės administracijos, kitų įstaigų atitinkamos srities specialistus, bendruomenių atstovus dėl papildomos informacijos pateikimo svarstomiems klausimams nagrinėti;</w:t>
      </w:r>
    </w:p>
    <w:p w14:paraId="048F018F" w14:textId="77777777" w:rsidR="0069261D" w:rsidRPr="00C6191E" w:rsidRDefault="0069261D" w:rsidP="004C1D32">
      <w:pPr>
        <w:numPr>
          <w:ilvl w:val="1"/>
          <w:numId w:val="2"/>
        </w:numPr>
        <w:tabs>
          <w:tab w:val="left" w:pos="0"/>
          <w:tab w:val="left" w:pos="1418"/>
        </w:tabs>
        <w:spacing w:line="360" w:lineRule="auto"/>
        <w:ind w:left="0" w:firstLine="851"/>
        <w:contextualSpacing/>
        <w:jc w:val="both"/>
        <w:rPr>
          <w:rFonts w:ascii="Times New Roman" w:hAnsi="Times New Roman"/>
          <w:sz w:val="24"/>
          <w:szCs w:val="24"/>
          <w:lang w:eastAsia="en-US"/>
        </w:rPr>
      </w:pPr>
      <w:r w:rsidRPr="00C6191E">
        <w:rPr>
          <w:rFonts w:ascii="Times New Roman" w:hAnsi="Times New Roman"/>
          <w:sz w:val="24"/>
          <w:szCs w:val="24"/>
          <w:lang w:eastAsia="en-US"/>
        </w:rPr>
        <w:t xml:space="preserve"> </w:t>
      </w:r>
      <w:r w:rsidRPr="00C6191E">
        <w:rPr>
          <w:rFonts w:ascii="Times New Roman" w:hAnsi="Times New Roman"/>
          <w:color w:val="000000"/>
          <w:sz w:val="24"/>
          <w:szCs w:val="24"/>
          <w:lang w:eastAsia="en-US"/>
        </w:rPr>
        <w:t>vykti į pareiškėjo (šeimos) gyvenamąją vietą patikrinti gyvenimo sąlygas ar išsiaiškinti kitas aplinkybes;</w:t>
      </w:r>
    </w:p>
    <w:p w14:paraId="3B0F6D93" w14:textId="77777777" w:rsidR="00C64F1F" w:rsidRDefault="0069261D" w:rsidP="004C1D32">
      <w:pPr>
        <w:numPr>
          <w:ilvl w:val="1"/>
          <w:numId w:val="2"/>
        </w:numPr>
        <w:tabs>
          <w:tab w:val="left" w:pos="0"/>
          <w:tab w:val="left" w:pos="1418"/>
        </w:tabs>
        <w:spacing w:line="360" w:lineRule="auto"/>
        <w:ind w:left="0" w:firstLine="851"/>
        <w:contextualSpacing/>
        <w:jc w:val="both"/>
        <w:rPr>
          <w:rFonts w:ascii="Times New Roman" w:hAnsi="Times New Roman"/>
          <w:sz w:val="24"/>
          <w:szCs w:val="24"/>
          <w:lang w:eastAsia="en-US"/>
        </w:rPr>
      </w:pPr>
      <w:r w:rsidRPr="00C6191E">
        <w:rPr>
          <w:rFonts w:ascii="Times New Roman" w:hAnsi="Times New Roman"/>
          <w:sz w:val="24"/>
          <w:szCs w:val="24"/>
          <w:lang w:eastAsia="en-US"/>
        </w:rPr>
        <w:lastRenderedPageBreak/>
        <w:t>gauti reikiamą informaciją iš Savivaldybės administracijos, seniūnijos, kitų asmenų ir institucijų;</w:t>
      </w:r>
    </w:p>
    <w:p w14:paraId="6EBB89C6" w14:textId="5DC0732D" w:rsidR="0069261D" w:rsidRPr="00C64F1F" w:rsidRDefault="0069261D" w:rsidP="004C1D32">
      <w:pPr>
        <w:numPr>
          <w:ilvl w:val="1"/>
          <w:numId w:val="2"/>
        </w:numPr>
        <w:tabs>
          <w:tab w:val="left" w:pos="0"/>
          <w:tab w:val="left" w:pos="1418"/>
        </w:tabs>
        <w:spacing w:line="360" w:lineRule="auto"/>
        <w:ind w:left="0" w:firstLine="851"/>
        <w:contextualSpacing/>
        <w:jc w:val="both"/>
        <w:rPr>
          <w:rFonts w:ascii="Times New Roman" w:hAnsi="Times New Roman"/>
          <w:sz w:val="24"/>
          <w:szCs w:val="24"/>
          <w:lang w:eastAsia="en-US"/>
        </w:rPr>
      </w:pPr>
      <w:r w:rsidRPr="00C64F1F">
        <w:rPr>
          <w:rFonts w:ascii="Times New Roman" w:hAnsi="Times New Roman"/>
          <w:bCs/>
          <w:sz w:val="24"/>
          <w:szCs w:val="24"/>
          <w:lang w:eastAsia="en-US"/>
        </w:rPr>
        <w:t xml:space="preserve">įpareigoti pareiškėją, bendrai gyvenančius asmenis ir (ar) kompetentingas institucijas pateikti papildomą informaciją apie </w:t>
      </w:r>
      <w:r w:rsidRPr="00C64F1F">
        <w:rPr>
          <w:rFonts w:ascii="Times New Roman" w:hAnsi="Times New Roman"/>
          <w:sz w:val="24"/>
          <w:szCs w:val="24"/>
          <w:lang w:eastAsia="en-US"/>
        </w:rPr>
        <w:t>pareiškėją ir (ar) bendrai gyvenančius asmenis.</w:t>
      </w:r>
    </w:p>
    <w:p w14:paraId="2BA17495" w14:textId="77777777" w:rsidR="0069261D" w:rsidRPr="00C6191E" w:rsidRDefault="0069261D" w:rsidP="0069261D">
      <w:pPr>
        <w:tabs>
          <w:tab w:val="left" w:pos="0"/>
          <w:tab w:val="left" w:pos="935"/>
          <w:tab w:val="left" w:pos="1440"/>
        </w:tabs>
        <w:spacing w:line="360" w:lineRule="auto"/>
        <w:ind w:left="851"/>
        <w:contextualSpacing/>
        <w:jc w:val="both"/>
        <w:rPr>
          <w:rFonts w:ascii="Times New Roman" w:hAnsi="Times New Roman"/>
          <w:sz w:val="24"/>
          <w:szCs w:val="24"/>
          <w:lang w:eastAsia="en-US"/>
        </w:rPr>
      </w:pPr>
    </w:p>
    <w:p w14:paraId="6C023126" w14:textId="77777777" w:rsidR="0069261D" w:rsidRPr="00C6191E" w:rsidRDefault="0069261D" w:rsidP="0069261D">
      <w:pPr>
        <w:tabs>
          <w:tab w:val="left" w:pos="4680"/>
        </w:tabs>
        <w:jc w:val="center"/>
        <w:rPr>
          <w:rFonts w:ascii="Times New Roman" w:hAnsi="Times New Roman"/>
          <w:b/>
          <w:sz w:val="24"/>
          <w:szCs w:val="24"/>
        </w:rPr>
      </w:pPr>
      <w:r w:rsidRPr="00C6191E">
        <w:rPr>
          <w:rFonts w:ascii="Times New Roman" w:hAnsi="Times New Roman"/>
          <w:b/>
          <w:sz w:val="24"/>
          <w:szCs w:val="24"/>
        </w:rPr>
        <w:t>VI SKYRIUS</w:t>
      </w:r>
    </w:p>
    <w:p w14:paraId="2B246169" w14:textId="77777777" w:rsidR="0069261D" w:rsidRPr="00C6191E" w:rsidRDefault="0069261D" w:rsidP="0069261D">
      <w:pPr>
        <w:tabs>
          <w:tab w:val="left" w:pos="4680"/>
        </w:tabs>
        <w:jc w:val="center"/>
        <w:rPr>
          <w:rFonts w:ascii="Times New Roman" w:hAnsi="Times New Roman"/>
          <w:b/>
          <w:sz w:val="24"/>
          <w:szCs w:val="24"/>
        </w:rPr>
      </w:pPr>
      <w:r w:rsidRPr="00C6191E">
        <w:rPr>
          <w:rFonts w:ascii="Times New Roman" w:hAnsi="Times New Roman"/>
          <w:b/>
          <w:sz w:val="24"/>
          <w:szCs w:val="24"/>
        </w:rPr>
        <w:t>BAIGIAMOSIOS NUOSTATOS</w:t>
      </w:r>
    </w:p>
    <w:p w14:paraId="2DB9D47C" w14:textId="77777777" w:rsidR="0069261D" w:rsidRPr="00C6191E" w:rsidRDefault="0069261D" w:rsidP="0069261D">
      <w:pPr>
        <w:tabs>
          <w:tab w:val="left" w:pos="851"/>
          <w:tab w:val="left" w:pos="4680"/>
        </w:tabs>
        <w:jc w:val="both"/>
        <w:rPr>
          <w:rFonts w:ascii="Times New Roman" w:hAnsi="Times New Roman"/>
          <w:sz w:val="24"/>
          <w:szCs w:val="24"/>
        </w:rPr>
      </w:pPr>
    </w:p>
    <w:p w14:paraId="2BDAE838" w14:textId="77777777" w:rsidR="0010564C" w:rsidRDefault="0069261D" w:rsidP="0010564C">
      <w:pPr>
        <w:numPr>
          <w:ilvl w:val="0"/>
          <w:numId w:val="2"/>
        </w:numPr>
        <w:tabs>
          <w:tab w:val="left" w:pos="0"/>
          <w:tab w:val="left" w:pos="1276"/>
        </w:tabs>
        <w:spacing w:line="360" w:lineRule="auto"/>
        <w:ind w:left="0" w:firstLine="851"/>
        <w:contextualSpacing/>
        <w:jc w:val="both"/>
        <w:rPr>
          <w:rFonts w:ascii="Times New Roman" w:hAnsi="Times New Roman"/>
          <w:sz w:val="24"/>
          <w:szCs w:val="24"/>
          <w:lang w:eastAsia="en-US"/>
        </w:rPr>
      </w:pPr>
      <w:r w:rsidRPr="00C6191E">
        <w:rPr>
          <w:rFonts w:ascii="Times New Roman" w:hAnsi="Times New Roman"/>
          <w:sz w:val="24"/>
          <w:szCs w:val="24"/>
          <w:lang w:eastAsia="en-US"/>
        </w:rPr>
        <w:t xml:space="preserve">Kauno rajono savivaldybės administracijos </w:t>
      </w:r>
      <w:r w:rsidR="0010564C">
        <w:rPr>
          <w:rFonts w:ascii="Times New Roman" w:hAnsi="Times New Roman"/>
          <w:sz w:val="24"/>
          <w:szCs w:val="24"/>
          <w:lang w:eastAsia="en-US"/>
        </w:rPr>
        <w:t>S</w:t>
      </w:r>
      <w:r w:rsidRPr="00C6191E">
        <w:rPr>
          <w:rFonts w:ascii="Times New Roman" w:hAnsi="Times New Roman"/>
          <w:sz w:val="24"/>
          <w:szCs w:val="24"/>
          <w:lang w:eastAsia="en-US"/>
        </w:rPr>
        <w:t>ocialinės paramos skyrius atsako už Komisijos lėšų apskaitą, išmokėjimą, dokumentų, pagal kuriuos priimti sprendimai skirti lėšų, parengimą ir jų saugojimą Lietuvos Respublikos įstatymų ir kitų teisės aktų nustatyta tvarka.</w:t>
      </w:r>
    </w:p>
    <w:p w14:paraId="5E89B124" w14:textId="4FF2F894" w:rsidR="0010564C" w:rsidRPr="0010564C" w:rsidRDefault="0010564C" w:rsidP="0010564C">
      <w:pPr>
        <w:numPr>
          <w:ilvl w:val="0"/>
          <w:numId w:val="2"/>
        </w:numPr>
        <w:tabs>
          <w:tab w:val="left" w:pos="0"/>
          <w:tab w:val="left" w:pos="1276"/>
        </w:tabs>
        <w:spacing w:line="360" w:lineRule="auto"/>
        <w:ind w:left="0" w:firstLine="851"/>
        <w:contextualSpacing/>
        <w:jc w:val="both"/>
        <w:rPr>
          <w:rFonts w:ascii="Times New Roman" w:hAnsi="Times New Roman"/>
          <w:sz w:val="24"/>
          <w:szCs w:val="24"/>
          <w:lang w:eastAsia="en-US"/>
        </w:rPr>
      </w:pPr>
      <w:r w:rsidRPr="0010564C">
        <w:rPr>
          <w:rFonts w:ascii="Times New Roman" w:hAnsi="Times New Roman"/>
          <w:sz w:val="24"/>
          <w:szCs w:val="24"/>
          <w:lang w:eastAsia="en-US"/>
        </w:rPr>
        <w:t>Gauti parei</w:t>
      </w:r>
      <w:r w:rsidRPr="0010564C">
        <w:rPr>
          <w:rFonts w:ascii="Times New Roman" w:hAnsi="Times New Roman" w:hint="eastAsia"/>
          <w:sz w:val="24"/>
          <w:szCs w:val="24"/>
          <w:lang w:eastAsia="en-US"/>
        </w:rPr>
        <w:t>š</w:t>
      </w:r>
      <w:r w:rsidRPr="0010564C">
        <w:rPr>
          <w:rFonts w:ascii="Times New Roman" w:hAnsi="Times New Roman"/>
          <w:sz w:val="24"/>
          <w:szCs w:val="24"/>
          <w:lang w:eastAsia="en-US"/>
        </w:rPr>
        <w:t>k</w:t>
      </w:r>
      <w:r w:rsidRPr="0010564C">
        <w:rPr>
          <w:rFonts w:ascii="Times New Roman" w:hAnsi="Times New Roman" w:hint="eastAsia"/>
          <w:sz w:val="24"/>
          <w:szCs w:val="24"/>
          <w:lang w:eastAsia="en-US"/>
        </w:rPr>
        <w:t>ė</w:t>
      </w:r>
      <w:r w:rsidRPr="0010564C">
        <w:rPr>
          <w:rFonts w:ascii="Times New Roman" w:hAnsi="Times New Roman"/>
          <w:sz w:val="24"/>
          <w:szCs w:val="24"/>
          <w:lang w:eastAsia="en-US"/>
        </w:rPr>
        <w:t>j</w:t>
      </w:r>
      <w:r w:rsidRPr="0010564C">
        <w:rPr>
          <w:rFonts w:ascii="Times New Roman" w:hAnsi="Times New Roman" w:hint="eastAsia"/>
          <w:sz w:val="24"/>
          <w:szCs w:val="24"/>
          <w:lang w:eastAsia="en-US"/>
        </w:rPr>
        <w:t>ų</w:t>
      </w:r>
      <w:r w:rsidRPr="0010564C">
        <w:rPr>
          <w:rFonts w:ascii="Times New Roman" w:hAnsi="Times New Roman"/>
          <w:sz w:val="24"/>
          <w:szCs w:val="24"/>
          <w:lang w:eastAsia="en-US"/>
        </w:rPr>
        <w:t xml:space="preserve"> duomenys tvarkomi laikantis 2016 m. baland</w:t>
      </w:r>
      <w:r w:rsidRPr="0010564C">
        <w:rPr>
          <w:rFonts w:ascii="Times New Roman" w:hAnsi="Times New Roman" w:hint="eastAsia"/>
          <w:sz w:val="24"/>
          <w:szCs w:val="24"/>
          <w:lang w:eastAsia="en-US"/>
        </w:rPr>
        <w:t>ž</w:t>
      </w:r>
      <w:r w:rsidRPr="0010564C">
        <w:rPr>
          <w:rFonts w:ascii="Times New Roman" w:hAnsi="Times New Roman"/>
          <w:sz w:val="24"/>
          <w:szCs w:val="24"/>
          <w:lang w:eastAsia="en-US"/>
        </w:rPr>
        <w:t>io 27 d. Europos Parlamento ir Tarybos reglamento (ES) 2016/679 d</w:t>
      </w:r>
      <w:r w:rsidRPr="0010564C">
        <w:rPr>
          <w:rFonts w:ascii="Times New Roman" w:hAnsi="Times New Roman" w:hint="eastAsia"/>
          <w:sz w:val="24"/>
          <w:szCs w:val="24"/>
          <w:lang w:eastAsia="en-US"/>
        </w:rPr>
        <w:t>ė</w:t>
      </w:r>
      <w:r w:rsidRPr="0010564C">
        <w:rPr>
          <w:rFonts w:ascii="Times New Roman" w:hAnsi="Times New Roman"/>
          <w:sz w:val="24"/>
          <w:szCs w:val="24"/>
          <w:lang w:eastAsia="en-US"/>
        </w:rPr>
        <w:t>l fizini</w:t>
      </w:r>
      <w:r w:rsidRPr="0010564C">
        <w:rPr>
          <w:rFonts w:ascii="Times New Roman" w:hAnsi="Times New Roman" w:hint="eastAsia"/>
          <w:sz w:val="24"/>
          <w:szCs w:val="24"/>
          <w:lang w:eastAsia="en-US"/>
        </w:rPr>
        <w:t>ų</w:t>
      </w:r>
      <w:r w:rsidRPr="0010564C">
        <w:rPr>
          <w:rFonts w:ascii="Times New Roman" w:hAnsi="Times New Roman"/>
          <w:sz w:val="24"/>
          <w:szCs w:val="24"/>
          <w:lang w:eastAsia="en-US"/>
        </w:rPr>
        <w:t xml:space="preserve"> asmen</w:t>
      </w:r>
      <w:r w:rsidRPr="0010564C">
        <w:rPr>
          <w:rFonts w:ascii="Times New Roman" w:hAnsi="Times New Roman" w:hint="eastAsia"/>
          <w:sz w:val="24"/>
          <w:szCs w:val="24"/>
          <w:lang w:eastAsia="en-US"/>
        </w:rPr>
        <w:t>ų</w:t>
      </w:r>
      <w:r w:rsidRPr="0010564C">
        <w:rPr>
          <w:rFonts w:ascii="Times New Roman" w:hAnsi="Times New Roman"/>
          <w:sz w:val="24"/>
          <w:szCs w:val="24"/>
          <w:lang w:eastAsia="en-US"/>
        </w:rPr>
        <w:t xml:space="preserve"> apsaugos tvarkant asmens duomenis ir d</w:t>
      </w:r>
      <w:r w:rsidRPr="0010564C">
        <w:rPr>
          <w:rFonts w:ascii="Times New Roman" w:hAnsi="Times New Roman" w:hint="eastAsia"/>
          <w:sz w:val="24"/>
          <w:szCs w:val="24"/>
          <w:lang w:eastAsia="en-US"/>
        </w:rPr>
        <w:t>ė</w:t>
      </w:r>
      <w:r w:rsidRPr="0010564C">
        <w:rPr>
          <w:rFonts w:ascii="Times New Roman" w:hAnsi="Times New Roman"/>
          <w:sz w:val="24"/>
          <w:szCs w:val="24"/>
          <w:lang w:eastAsia="en-US"/>
        </w:rPr>
        <w:t>l laisvo toki</w:t>
      </w:r>
      <w:r w:rsidRPr="0010564C">
        <w:rPr>
          <w:rFonts w:ascii="Times New Roman" w:hAnsi="Times New Roman" w:hint="eastAsia"/>
          <w:sz w:val="24"/>
          <w:szCs w:val="24"/>
          <w:lang w:eastAsia="en-US"/>
        </w:rPr>
        <w:t>ų</w:t>
      </w:r>
      <w:r w:rsidRPr="0010564C">
        <w:rPr>
          <w:rFonts w:ascii="Times New Roman" w:hAnsi="Times New Roman"/>
          <w:sz w:val="24"/>
          <w:szCs w:val="24"/>
          <w:lang w:eastAsia="en-US"/>
        </w:rPr>
        <w:t xml:space="preserve"> duomen</w:t>
      </w:r>
      <w:r w:rsidRPr="0010564C">
        <w:rPr>
          <w:rFonts w:ascii="Times New Roman" w:hAnsi="Times New Roman" w:hint="eastAsia"/>
          <w:sz w:val="24"/>
          <w:szCs w:val="24"/>
          <w:lang w:eastAsia="en-US"/>
        </w:rPr>
        <w:t>ų</w:t>
      </w:r>
      <w:r w:rsidRPr="0010564C">
        <w:rPr>
          <w:rFonts w:ascii="Times New Roman" w:hAnsi="Times New Roman"/>
          <w:sz w:val="24"/>
          <w:szCs w:val="24"/>
          <w:lang w:eastAsia="en-US"/>
        </w:rPr>
        <w:t xml:space="preserve"> jud</w:t>
      </w:r>
      <w:r w:rsidRPr="0010564C">
        <w:rPr>
          <w:rFonts w:ascii="Times New Roman" w:hAnsi="Times New Roman" w:hint="eastAsia"/>
          <w:sz w:val="24"/>
          <w:szCs w:val="24"/>
          <w:lang w:eastAsia="en-US"/>
        </w:rPr>
        <w:t>ė</w:t>
      </w:r>
      <w:r w:rsidRPr="0010564C">
        <w:rPr>
          <w:rFonts w:ascii="Times New Roman" w:hAnsi="Times New Roman"/>
          <w:sz w:val="24"/>
          <w:szCs w:val="24"/>
          <w:lang w:eastAsia="en-US"/>
        </w:rPr>
        <w:t>jimo ir kuriuo panaikinama Direktyva 95/46/EB (Bendrasis duomen</w:t>
      </w:r>
      <w:r w:rsidRPr="0010564C">
        <w:rPr>
          <w:rFonts w:ascii="Times New Roman" w:hAnsi="Times New Roman" w:hint="eastAsia"/>
          <w:sz w:val="24"/>
          <w:szCs w:val="24"/>
          <w:lang w:eastAsia="en-US"/>
        </w:rPr>
        <w:t>ų</w:t>
      </w:r>
      <w:r w:rsidRPr="0010564C">
        <w:rPr>
          <w:rFonts w:ascii="Times New Roman" w:hAnsi="Times New Roman"/>
          <w:sz w:val="24"/>
          <w:szCs w:val="24"/>
          <w:lang w:eastAsia="en-US"/>
        </w:rPr>
        <w:t xml:space="preserve"> apsaugos reglamentas) (OL 2016 L 119, p. 1) ir Lietuvos Respublikos asmens duomen</w:t>
      </w:r>
      <w:r w:rsidRPr="0010564C">
        <w:rPr>
          <w:rFonts w:ascii="Times New Roman" w:hAnsi="Times New Roman" w:hint="eastAsia"/>
          <w:sz w:val="24"/>
          <w:szCs w:val="24"/>
          <w:lang w:eastAsia="en-US"/>
        </w:rPr>
        <w:t>ų</w:t>
      </w:r>
      <w:r w:rsidRPr="0010564C">
        <w:rPr>
          <w:rFonts w:ascii="Times New Roman" w:hAnsi="Times New Roman"/>
          <w:sz w:val="24"/>
          <w:szCs w:val="24"/>
          <w:lang w:eastAsia="en-US"/>
        </w:rPr>
        <w:t xml:space="preserve"> teisin</w:t>
      </w:r>
      <w:r w:rsidRPr="0010564C">
        <w:rPr>
          <w:rFonts w:ascii="Times New Roman" w:hAnsi="Times New Roman" w:hint="eastAsia"/>
          <w:sz w:val="24"/>
          <w:szCs w:val="24"/>
          <w:lang w:eastAsia="en-US"/>
        </w:rPr>
        <w:t>ė</w:t>
      </w:r>
      <w:r w:rsidRPr="0010564C">
        <w:rPr>
          <w:rFonts w:ascii="Times New Roman" w:hAnsi="Times New Roman"/>
          <w:sz w:val="24"/>
          <w:szCs w:val="24"/>
          <w:lang w:eastAsia="en-US"/>
        </w:rPr>
        <w:t xml:space="preserve">s apsaugos </w:t>
      </w:r>
      <w:r w:rsidRPr="0010564C">
        <w:rPr>
          <w:rFonts w:ascii="Times New Roman" w:hAnsi="Times New Roman" w:hint="eastAsia"/>
          <w:sz w:val="24"/>
          <w:szCs w:val="24"/>
          <w:lang w:eastAsia="en-US"/>
        </w:rPr>
        <w:t>į</w:t>
      </w:r>
      <w:r w:rsidRPr="0010564C">
        <w:rPr>
          <w:rFonts w:ascii="Times New Roman" w:hAnsi="Times New Roman"/>
          <w:sz w:val="24"/>
          <w:szCs w:val="24"/>
          <w:lang w:eastAsia="en-US"/>
        </w:rPr>
        <w:t>statymo reikalavim</w:t>
      </w:r>
      <w:r w:rsidRPr="0010564C">
        <w:rPr>
          <w:rFonts w:ascii="Times New Roman" w:hAnsi="Times New Roman" w:hint="eastAsia"/>
          <w:sz w:val="24"/>
          <w:szCs w:val="24"/>
          <w:lang w:eastAsia="en-US"/>
        </w:rPr>
        <w:t>ų</w:t>
      </w:r>
      <w:r w:rsidRPr="0010564C">
        <w:rPr>
          <w:rFonts w:ascii="Times New Roman" w:hAnsi="Times New Roman"/>
          <w:sz w:val="24"/>
          <w:szCs w:val="24"/>
          <w:lang w:eastAsia="en-US"/>
        </w:rPr>
        <w:t>.</w:t>
      </w:r>
    </w:p>
    <w:p w14:paraId="11E4FCDB" w14:textId="77777777" w:rsidR="0010564C" w:rsidRDefault="0069261D" w:rsidP="0010564C">
      <w:pPr>
        <w:numPr>
          <w:ilvl w:val="0"/>
          <w:numId w:val="2"/>
        </w:numPr>
        <w:tabs>
          <w:tab w:val="left" w:pos="0"/>
          <w:tab w:val="left" w:pos="1276"/>
        </w:tabs>
        <w:spacing w:line="360" w:lineRule="auto"/>
        <w:ind w:left="0" w:firstLine="851"/>
        <w:contextualSpacing/>
        <w:jc w:val="both"/>
        <w:rPr>
          <w:rFonts w:ascii="Times New Roman" w:hAnsi="Times New Roman"/>
          <w:sz w:val="24"/>
          <w:szCs w:val="24"/>
          <w:lang w:eastAsia="en-US"/>
        </w:rPr>
      </w:pPr>
      <w:r w:rsidRPr="00C6191E">
        <w:rPr>
          <w:rFonts w:ascii="Times New Roman" w:hAnsi="Times New Roman"/>
          <w:sz w:val="24"/>
          <w:szCs w:val="24"/>
          <w:lang w:eastAsia="en-US"/>
        </w:rPr>
        <w:t>Komisijos</w:t>
      </w:r>
      <w:r w:rsidR="0010564C">
        <w:rPr>
          <w:rFonts w:ascii="Times New Roman" w:hAnsi="Times New Roman"/>
          <w:sz w:val="24"/>
          <w:szCs w:val="24"/>
          <w:lang w:eastAsia="en-US"/>
        </w:rPr>
        <w:t xml:space="preserve"> </w:t>
      </w:r>
      <w:r w:rsidRPr="00C6191E">
        <w:rPr>
          <w:rFonts w:ascii="Times New Roman" w:hAnsi="Times New Roman"/>
          <w:sz w:val="24"/>
          <w:szCs w:val="24"/>
          <w:lang w:eastAsia="en-US"/>
        </w:rPr>
        <w:t>nariai atsako už priimtų sprendimų objektyvumą ir konfidencialios informacijos apie asmenį išsaugojimą Lietuvos Respublikos įstatymų ir kitų teisės aktų nustatyta tvarka.</w:t>
      </w:r>
    </w:p>
    <w:p w14:paraId="29A8071A" w14:textId="3FB806AD" w:rsidR="0010564C" w:rsidRPr="0010564C" w:rsidRDefault="0069261D" w:rsidP="0010564C">
      <w:pPr>
        <w:numPr>
          <w:ilvl w:val="0"/>
          <w:numId w:val="2"/>
        </w:numPr>
        <w:tabs>
          <w:tab w:val="left" w:pos="0"/>
          <w:tab w:val="left" w:pos="1276"/>
        </w:tabs>
        <w:spacing w:line="360" w:lineRule="auto"/>
        <w:ind w:left="0" w:firstLine="851"/>
        <w:contextualSpacing/>
        <w:jc w:val="both"/>
        <w:rPr>
          <w:rFonts w:ascii="Times New Roman" w:hAnsi="Times New Roman"/>
          <w:sz w:val="24"/>
          <w:szCs w:val="24"/>
          <w:lang w:eastAsia="en-US"/>
        </w:rPr>
      </w:pPr>
      <w:r w:rsidRPr="0010564C">
        <w:rPr>
          <w:rFonts w:ascii="Times New Roman" w:hAnsi="Times New Roman"/>
          <w:sz w:val="24"/>
          <w:szCs w:val="24"/>
          <w:lang w:eastAsia="en-US"/>
        </w:rPr>
        <w:t xml:space="preserve">Nuostatai keičiami, pripažįstami netekusiais galios Savivaldybės </w:t>
      </w:r>
      <w:r w:rsidR="004F4A37" w:rsidRPr="0010564C">
        <w:rPr>
          <w:rFonts w:ascii="Times New Roman" w:hAnsi="Times New Roman"/>
          <w:sz w:val="24"/>
          <w:szCs w:val="24"/>
          <w:lang w:eastAsia="en-US"/>
        </w:rPr>
        <w:t>mero</w:t>
      </w:r>
      <w:r w:rsidRPr="0010564C">
        <w:rPr>
          <w:rFonts w:ascii="Times New Roman" w:hAnsi="Times New Roman"/>
          <w:sz w:val="24"/>
          <w:szCs w:val="24"/>
          <w:lang w:eastAsia="en-US"/>
        </w:rPr>
        <w:t xml:space="preserve"> </w:t>
      </w:r>
      <w:r w:rsidR="003A2BBF" w:rsidRPr="0010564C">
        <w:rPr>
          <w:rFonts w:ascii="Times New Roman" w:hAnsi="Times New Roman"/>
          <w:sz w:val="24"/>
          <w:szCs w:val="24"/>
          <w:lang w:eastAsia="en-US"/>
        </w:rPr>
        <w:t>potvarkiu</w:t>
      </w:r>
      <w:r w:rsidRPr="0010564C">
        <w:rPr>
          <w:rFonts w:ascii="Times New Roman" w:hAnsi="Times New Roman"/>
          <w:sz w:val="24"/>
          <w:szCs w:val="24"/>
          <w:lang w:eastAsia="en-US"/>
        </w:rPr>
        <w:t>.</w:t>
      </w:r>
    </w:p>
    <w:p w14:paraId="6BB4D384" w14:textId="31A2D22B" w:rsidR="0010564C" w:rsidRPr="00C6191E" w:rsidRDefault="0010564C" w:rsidP="0010564C">
      <w:pPr>
        <w:tabs>
          <w:tab w:val="left" w:pos="0"/>
          <w:tab w:val="left" w:pos="1276"/>
          <w:tab w:val="left" w:pos="4680"/>
        </w:tabs>
        <w:spacing w:line="360" w:lineRule="auto"/>
        <w:contextualSpacing/>
        <w:jc w:val="center"/>
        <w:rPr>
          <w:rFonts w:ascii="Times New Roman" w:hAnsi="Times New Roman"/>
          <w:sz w:val="24"/>
          <w:szCs w:val="24"/>
          <w:lang w:eastAsia="en-US"/>
        </w:rPr>
      </w:pPr>
      <w:r>
        <w:rPr>
          <w:rFonts w:ascii="Times New Roman" w:hAnsi="Times New Roman"/>
          <w:sz w:val="24"/>
          <w:szCs w:val="24"/>
          <w:lang w:eastAsia="en-US"/>
        </w:rPr>
        <w:t>______________________</w:t>
      </w:r>
    </w:p>
    <w:p w14:paraId="4F0A15E3" w14:textId="77777777" w:rsidR="00682301" w:rsidRDefault="00682301"/>
    <w:sectPr w:rsidR="0068230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00"/>
    <w:family w:val="roman"/>
    <w:pitch w:val="variable"/>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16F44"/>
    <w:multiLevelType w:val="multilevel"/>
    <w:tmpl w:val="C268856E"/>
    <w:lvl w:ilvl="0">
      <w:start w:val="22"/>
      <w:numFmt w:val="decimal"/>
      <w:lvlText w:val="%1."/>
      <w:lvlJc w:val="left"/>
      <w:pPr>
        <w:ind w:left="660" w:hanging="660"/>
      </w:pPr>
      <w:rPr>
        <w:rFonts w:hint="default"/>
      </w:rPr>
    </w:lvl>
    <w:lvl w:ilvl="1">
      <w:start w:val="2"/>
      <w:numFmt w:val="decimal"/>
      <w:lvlText w:val="%1.%2."/>
      <w:lvlJc w:val="left"/>
      <w:pPr>
        <w:ind w:left="1080" w:hanging="660"/>
      </w:pPr>
      <w:rPr>
        <w:rFonts w:hint="default"/>
      </w:rPr>
    </w:lvl>
    <w:lvl w:ilvl="2">
      <w:start w:val="2"/>
      <w:numFmt w:val="decimal"/>
      <w:lvlText w:val="%1.%2.%3."/>
      <w:lvlJc w:val="left"/>
      <w:pPr>
        <w:ind w:left="1571"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2A362741"/>
    <w:multiLevelType w:val="multilevel"/>
    <w:tmpl w:val="D404250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F765AA1"/>
    <w:multiLevelType w:val="multilevel"/>
    <w:tmpl w:val="1DF0DD88"/>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5BA3D77"/>
    <w:multiLevelType w:val="multilevel"/>
    <w:tmpl w:val="AAC00C6A"/>
    <w:lvl w:ilvl="0">
      <w:start w:val="8"/>
      <w:numFmt w:val="decimal"/>
      <w:lvlText w:val="%1."/>
      <w:lvlJc w:val="left"/>
      <w:pPr>
        <w:ind w:left="360" w:hanging="360"/>
      </w:pPr>
      <w:rPr>
        <w:rFonts w:hint="default"/>
      </w:rPr>
    </w:lvl>
    <w:lvl w:ilvl="1">
      <w:start w:val="1"/>
      <w:numFmt w:val="decimal"/>
      <w:lvlText w:val="%1.%2."/>
      <w:lvlJc w:val="left"/>
      <w:pPr>
        <w:ind w:left="1571" w:hanging="360"/>
      </w:pPr>
      <w:rPr>
        <w:rFonts w:hint="default"/>
        <w:color w:val="auto"/>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4" w15:restartNumberingAfterBreak="0">
    <w:nsid w:val="4E9A1FBB"/>
    <w:multiLevelType w:val="multilevel"/>
    <w:tmpl w:val="E5B6154E"/>
    <w:lvl w:ilvl="0">
      <w:start w:val="12"/>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5E802A78"/>
    <w:multiLevelType w:val="hybridMultilevel"/>
    <w:tmpl w:val="3564AD88"/>
    <w:lvl w:ilvl="0" w:tplc="A5F4EF7E">
      <w:start w:val="1"/>
      <w:numFmt w:val="decimal"/>
      <w:lvlText w:val="%1."/>
      <w:lvlJc w:val="left"/>
      <w:pPr>
        <w:ind w:left="1353" w:hanging="360"/>
      </w:pPr>
      <w:rPr>
        <w:rFonts w:hint="default"/>
        <w:b w:val="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989672602">
    <w:abstractNumId w:val="5"/>
  </w:num>
  <w:num w:numId="2" w16cid:durableId="686827907">
    <w:abstractNumId w:val="2"/>
  </w:num>
  <w:num w:numId="3" w16cid:durableId="1053429279">
    <w:abstractNumId w:val="0"/>
  </w:num>
  <w:num w:numId="4" w16cid:durableId="345638208">
    <w:abstractNumId w:val="3"/>
  </w:num>
  <w:num w:numId="5" w16cid:durableId="1559047773">
    <w:abstractNumId w:val="4"/>
  </w:num>
  <w:num w:numId="6" w16cid:durableId="771165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61D"/>
    <w:rsid w:val="000248C9"/>
    <w:rsid w:val="000A51BA"/>
    <w:rsid w:val="0010564C"/>
    <w:rsid w:val="00106556"/>
    <w:rsid w:val="001E058E"/>
    <w:rsid w:val="001F03D9"/>
    <w:rsid w:val="002046C3"/>
    <w:rsid w:val="002A3ACD"/>
    <w:rsid w:val="00317393"/>
    <w:rsid w:val="003A2BBF"/>
    <w:rsid w:val="004C1D32"/>
    <w:rsid w:val="004F4A37"/>
    <w:rsid w:val="005279FD"/>
    <w:rsid w:val="006048DE"/>
    <w:rsid w:val="00682301"/>
    <w:rsid w:val="0069261D"/>
    <w:rsid w:val="00775AE8"/>
    <w:rsid w:val="00790492"/>
    <w:rsid w:val="007D21EE"/>
    <w:rsid w:val="00872557"/>
    <w:rsid w:val="00952D34"/>
    <w:rsid w:val="00A64328"/>
    <w:rsid w:val="00C20B0A"/>
    <w:rsid w:val="00C64F1F"/>
    <w:rsid w:val="00CF08A4"/>
    <w:rsid w:val="00E065DD"/>
    <w:rsid w:val="00E272BF"/>
    <w:rsid w:val="00E8559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41E49"/>
  <w15:chartTrackingRefBased/>
  <w15:docId w15:val="{E9EC3306-BB50-4F8D-9DC5-E8F4AEA8B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9261D"/>
    <w:pPr>
      <w:spacing w:after="0" w:line="240" w:lineRule="auto"/>
    </w:pPr>
    <w:rPr>
      <w:rFonts w:ascii="TimesLT" w:eastAsia="Times New Roman" w:hAnsi="TimesLT" w:cs="Times New Roman"/>
      <w:kern w:val="0"/>
      <w:sz w:val="26"/>
      <w:szCs w:val="20"/>
      <w:lang w:eastAsia="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A51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8286FD5-873B-4BA8-8F5D-44E0B000686B}">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41CD6-86C3-497C-BB34-7180DF3FC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4466</Words>
  <Characters>2546</Characters>
  <Application>Microsoft Office Word</Application>
  <DocSecurity>0</DocSecurity>
  <Lines>21</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Agnė Ceinoriūtė</dc:creator>
  <cp:keywords/>
  <dc:description/>
  <cp:lastModifiedBy>Agnė Ceinoriūtė</cp:lastModifiedBy>
  <cp:revision>2</cp:revision>
  <dcterms:created xsi:type="dcterms:W3CDTF">2023-10-05T13:10:00Z</dcterms:created>
  <dcterms:modified xsi:type="dcterms:W3CDTF">2023-10-05T13:10:00Z</dcterms:modified>
</cp:coreProperties>
</file>