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32CB02E" w:rsidR="00A20EF3" w:rsidRDefault="00151874" w:rsidP="00FE67F4">
      <w:pPr>
        <w:pStyle w:val="Pavadinimas"/>
        <w:rPr>
          <w:szCs w:val="28"/>
        </w:rPr>
      </w:pPr>
      <w:r>
        <w:rPr>
          <w:szCs w:val="28"/>
        </w:rPr>
        <w:t>4</w:t>
      </w:r>
      <w:r w:rsidR="00A20EF3" w:rsidRPr="008B4F36">
        <w:rPr>
          <w:szCs w:val="28"/>
        </w:rPr>
        <w:t xml:space="preserve"> POSĖDIS</w:t>
      </w:r>
    </w:p>
    <w:p w14:paraId="632E530F" w14:textId="77777777" w:rsidR="000164BB" w:rsidRDefault="000164BB" w:rsidP="00FE67F4">
      <w:pPr>
        <w:pStyle w:val="Pavadinimas"/>
        <w:rPr>
          <w:szCs w:val="28"/>
        </w:rPr>
      </w:pPr>
    </w:p>
    <w:p w14:paraId="4E5AFAFF" w14:textId="6510F2A1" w:rsidR="0037743B" w:rsidRPr="000164BB" w:rsidRDefault="000164BB" w:rsidP="00FE67F4">
      <w:pPr>
        <w:pStyle w:val="Pavadinimas"/>
        <w:rPr>
          <w:sz w:val="24"/>
          <w:szCs w:val="24"/>
        </w:rPr>
      </w:pPr>
      <w:r w:rsidRPr="000164BB">
        <w:rPr>
          <w:sz w:val="24"/>
          <w:szCs w:val="24"/>
        </w:rPr>
        <w:t>SPRENDIMAS</w:t>
      </w:r>
    </w:p>
    <w:p w14:paraId="4D6FC823" w14:textId="77777777" w:rsidR="00B17D72" w:rsidRDefault="00B17D72" w:rsidP="00B17D72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KAUNO RAJONO SAVIVALDYBĖS TARYBOS </w:t>
      </w:r>
      <w:r>
        <w:rPr>
          <w:rFonts w:ascii="Times New Roman" w:hAnsi="Times New Roman"/>
          <w:b/>
          <w:sz w:val="24"/>
          <w:szCs w:val="24"/>
        </w:rPr>
        <w:t>2019 M. LAPKRIČIO 28 D. SPRENDIMO NR. TS-403 „</w:t>
      </w:r>
      <w:r>
        <w:rPr>
          <w:rFonts w:ascii="Times New Roman" w:hAnsi="Times New Roman"/>
          <w:b/>
          <w:caps/>
          <w:sz w:val="24"/>
          <w:szCs w:val="24"/>
          <w:lang w:eastAsia="en-US"/>
        </w:rPr>
        <w:t xml:space="preserve">DĖL KAUNO RAJONO SAVIVALDYBĖS KELIŲ PRIEŽIŪROS IR PLĖTROS PROGRAMOS LĖŠŲ PASKIRSTYMO KOMISIJOS </w:t>
      </w:r>
      <w:r>
        <w:rPr>
          <w:rFonts w:ascii="Times New Roman" w:hAnsi="Times New Roman"/>
          <w:b/>
          <w:sz w:val="24"/>
          <w:szCs w:val="24"/>
        </w:rPr>
        <w:t>NUOSTATŲ PATVIRTINIMO“ PAKEITIMO</w:t>
      </w:r>
    </w:p>
    <w:p w14:paraId="545DC9EB" w14:textId="77777777" w:rsidR="00B17D72" w:rsidRDefault="00B17D72" w:rsidP="00B17D72">
      <w:pPr>
        <w:jc w:val="center"/>
        <w:rPr>
          <w:b/>
          <w:sz w:val="24"/>
          <w:szCs w:val="24"/>
        </w:rPr>
      </w:pPr>
    </w:p>
    <w:p w14:paraId="2D182918" w14:textId="0D2ACB8D" w:rsidR="00B17D72" w:rsidRDefault="00B17D72" w:rsidP="00B17D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birželio 29 d. Nr. TS-</w:t>
      </w:r>
      <w:r w:rsidR="00D72990">
        <w:rPr>
          <w:rFonts w:ascii="Times New Roman" w:hAnsi="Times New Roman"/>
          <w:sz w:val="24"/>
          <w:szCs w:val="24"/>
        </w:rPr>
        <w:t>304</w:t>
      </w:r>
    </w:p>
    <w:p w14:paraId="12ED46B4" w14:textId="77777777" w:rsidR="00B17D72" w:rsidRDefault="00B17D72" w:rsidP="00B17D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33BE17B8" w14:textId="77777777" w:rsidR="00B17D72" w:rsidRDefault="00B17D72" w:rsidP="00B17D72">
      <w:pPr>
        <w:pStyle w:val="Pagrindiniotekstotrauka"/>
        <w:spacing w:line="360" w:lineRule="auto"/>
        <w:ind w:firstLine="0"/>
        <w:jc w:val="center"/>
        <w:rPr>
          <w:sz w:val="24"/>
          <w:szCs w:val="24"/>
        </w:rPr>
      </w:pPr>
    </w:p>
    <w:p w14:paraId="1EA0CDC1" w14:textId="77777777" w:rsidR="00B17D72" w:rsidRDefault="00B17D72" w:rsidP="00B17D72">
      <w:pPr>
        <w:pStyle w:val="Pagrindiniotekstotrauka"/>
        <w:spacing w:line="360" w:lineRule="auto"/>
        <w:ind w:firstLine="0"/>
        <w:jc w:val="both"/>
        <w:rPr>
          <w:sz w:val="24"/>
          <w:szCs w:val="24"/>
        </w:rPr>
      </w:pPr>
    </w:p>
    <w:p w14:paraId="1A022BC6" w14:textId="77777777" w:rsidR="00B17D72" w:rsidRDefault="00B17D72" w:rsidP="00B17D72">
      <w:pPr>
        <w:pStyle w:val="Pagrindiniotekstotrauka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Vadovaudamasi Lietuvos Respublikos vietos savivaldos įstatymo 15 straipsnio </w:t>
      </w:r>
      <w:r>
        <w:rPr>
          <w:sz w:val="24"/>
          <w:szCs w:val="24"/>
        </w:rPr>
        <w:br/>
        <w:t xml:space="preserve">2 dalies 4 punktu, Kauno rajono savivaldybės taryba </w:t>
      </w:r>
      <w:r>
        <w:rPr>
          <w:spacing w:val="40"/>
          <w:sz w:val="24"/>
          <w:szCs w:val="24"/>
        </w:rPr>
        <w:t>nusprendžia</w:t>
      </w:r>
      <w:r>
        <w:rPr>
          <w:sz w:val="24"/>
          <w:szCs w:val="24"/>
        </w:rPr>
        <w:t>:</w:t>
      </w:r>
    </w:p>
    <w:p w14:paraId="6056096B" w14:textId="61586621" w:rsidR="00B17D72" w:rsidRDefault="00B17D72" w:rsidP="00B17D72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Pakeisti Kauno rajono savivaldybės kelių priežiūros ir plėtros programos lėšų paskirstymo komisijos nuostatų, patvirtintų Kauno rajono savivaldybės tarybos </w:t>
      </w:r>
      <w:r w:rsidR="00D729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2019 m. lapkričio 28 d. sprendimu Nr. TS-403 „Dėl Kauno rajono savivaldybės kelių priežiūros ir plėtros programos lėšų paskirstymo komisijos nuostatų patvirtinimo“, 8 punktą ir jį išdėstyti taip:</w:t>
      </w:r>
    </w:p>
    <w:p w14:paraId="5FB43A71" w14:textId="77777777" w:rsidR="00B17D72" w:rsidRDefault="00B17D72" w:rsidP="00B17D72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„8. Komisiją sudaro ne mažiau kaip 7 (septyni) nariai, iš kurių 3 (trys) – Tarybos nariai ir 4 (keturi) – deleguoti savivaldybės mero ir/ar savivaldybės administracijos direktoriaus.“</w:t>
      </w:r>
    </w:p>
    <w:p w14:paraId="2032E276" w14:textId="77777777" w:rsidR="00B17D72" w:rsidRDefault="00B17D72" w:rsidP="00B17D72">
      <w:pPr>
        <w:tabs>
          <w:tab w:val="righ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268170" w14:textId="77777777" w:rsidR="00B17D72" w:rsidRDefault="00B17D72" w:rsidP="00B17D72">
      <w:pPr>
        <w:tabs>
          <w:tab w:val="righ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F4084D8" w14:textId="0873E658" w:rsidR="00B17D72" w:rsidRDefault="00B17D72" w:rsidP="00B17D72">
      <w:pPr>
        <w:tabs>
          <w:tab w:val="righ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="00D72990">
        <w:rPr>
          <w:rFonts w:ascii="Times New Roman" w:hAnsi="Times New Roman"/>
          <w:sz w:val="24"/>
          <w:szCs w:val="24"/>
        </w:rPr>
        <w:t xml:space="preserve"> </w:t>
      </w:r>
      <w:r w:rsidR="00D72990">
        <w:rPr>
          <w:rFonts w:ascii="Times New Roman" w:hAnsi="Times New Roman"/>
          <w:sz w:val="24"/>
          <w:szCs w:val="24"/>
        </w:rPr>
        <w:tab/>
        <w:t>Valerijus Makūnas</w:t>
      </w:r>
    </w:p>
    <w:p w14:paraId="60CAE4C4" w14:textId="77777777" w:rsidR="007B75C6" w:rsidRDefault="007B75C6" w:rsidP="00FE67F4">
      <w:pPr>
        <w:pStyle w:val="Pavadinimas"/>
        <w:rPr>
          <w:szCs w:val="28"/>
        </w:rPr>
      </w:pPr>
    </w:p>
    <w:sectPr w:rsidR="007B75C6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B64B" w14:textId="77777777" w:rsidR="002B2886" w:rsidRDefault="002B2886">
      <w:r>
        <w:separator/>
      </w:r>
    </w:p>
  </w:endnote>
  <w:endnote w:type="continuationSeparator" w:id="0">
    <w:p w14:paraId="23CB8C30" w14:textId="77777777" w:rsidR="002B2886" w:rsidRDefault="002B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C9A6" w14:textId="77777777" w:rsidR="002B2886" w:rsidRDefault="002B2886">
      <w:r>
        <w:separator/>
      </w:r>
    </w:p>
  </w:footnote>
  <w:footnote w:type="continuationSeparator" w:id="0">
    <w:p w14:paraId="47685B96" w14:textId="77777777" w:rsidR="002B2886" w:rsidRDefault="002B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4BB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2886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5836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17D72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0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3EEF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28FF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17D72"/>
    <w:rPr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5</cp:revision>
  <cp:lastPrinted>2023-06-29T07:12:00Z</cp:lastPrinted>
  <dcterms:created xsi:type="dcterms:W3CDTF">2023-06-27T08:45:00Z</dcterms:created>
  <dcterms:modified xsi:type="dcterms:W3CDTF">2023-06-29T07:12:00Z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