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6DD4" w14:textId="77777777" w:rsidR="0042356E" w:rsidRPr="0025427E" w:rsidRDefault="0042356E" w:rsidP="0042356E">
      <w:pPr>
        <w:spacing w:after="100" w:afterAutospacing="1" w:line="240" w:lineRule="auto"/>
        <w:outlineLvl w:val="0"/>
        <w:rPr>
          <w:rFonts w:ascii="Times New Roman" w:eastAsia="Times New Roman" w:hAnsi="Times New Roman" w:cs="Times New Roman"/>
          <w:b/>
          <w:bCs/>
          <w:caps/>
          <w:color w:val="000000" w:themeColor="text1"/>
          <w:kern w:val="36"/>
          <w:sz w:val="40"/>
          <w:szCs w:val="40"/>
          <w:lang w:eastAsia="lt-LT"/>
        </w:rPr>
      </w:pPr>
      <w:r w:rsidRPr="0025427E">
        <w:rPr>
          <w:rFonts w:ascii="Times New Roman" w:eastAsia="Times New Roman" w:hAnsi="Times New Roman" w:cs="Times New Roman"/>
          <w:b/>
          <w:bCs/>
          <w:caps/>
          <w:color w:val="000000" w:themeColor="text1"/>
          <w:kern w:val="36"/>
          <w:sz w:val="40"/>
          <w:szCs w:val="40"/>
          <w:lang w:eastAsia="lt-LT"/>
        </w:rPr>
        <w:t>PATVIRTINTOS ATNAUJINTOS MOKYKLINĖS PROGRAMOS</w:t>
      </w:r>
    </w:p>
    <w:p w14:paraId="754C03DA" w14:textId="37C1A866" w:rsidR="0042356E" w:rsidRPr="0025427E" w:rsidRDefault="0038170F" w:rsidP="0025427E">
      <w:pPr>
        <w:spacing w:after="100" w:afterAutospacing="1" w:line="240" w:lineRule="auto"/>
        <w:jc w:val="both"/>
        <w:rPr>
          <w:rFonts w:ascii="Times New Roman" w:eastAsia="Times New Roman" w:hAnsi="Times New Roman" w:cs="Times New Roman"/>
          <w:color w:val="000000" w:themeColor="text1"/>
          <w:sz w:val="28"/>
          <w:szCs w:val="28"/>
          <w:lang w:eastAsia="lt-LT"/>
        </w:rPr>
      </w:pPr>
      <w:r>
        <w:rPr>
          <w:rFonts w:ascii="Times New Roman" w:eastAsia="Times New Roman" w:hAnsi="Times New Roman" w:cs="Times New Roman"/>
          <w:b/>
          <w:bCs/>
          <w:color w:val="000000" w:themeColor="text1"/>
          <w:sz w:val="28"/>
          <w:szCs w:val="28"/>
          <w:lang w:eastAsia="lt-LT"/>
        </w:rPr>
        <w:t>P</w:t>
      </w:r>
      <w:r w:rsidR="0042356E" w:rsidRPr="0025427E">
        <w:rPr>
          <w:rFonts w:ascii="Times New Roman" w:eastAsia="Times New Roman" w:hAnsi="Times New Roman" w:cs="Times New Roman"/>
          <w:b/>
          <w:bCs/>
          <w:color w:val="000000" w:themeColor="text1"/>
          <w:sz w:val="28"/>
          <w:szCs w:val="28"/>
          <w:lang w:eastAsia="lt-LT"/>
        </w:rPr>
        <w:t>atvirtintos atnaujintos bendrosios programos, kurios mokyklose bus pradėtos diegti nuo 2023 mokslo metų.</w:t>
      </w:r>
    </w:p>
    <w:p w14:paraId="346B1517" w14:textId="77777777" w:rsidR="0042356E" w:rsidRPr="0025427E" w:rsidRDefault="0042356E" w:rsidP="0025427E">
      <w:pPr>
        <w:spacing w:after="100" w:afterAutospacing="1" w:line="240" w:lineRule="auto"/>
        <w:jc w:val="both"/>
        <w:rPr>
          <w:rFonts w:ascii="Times New Roman" w:eastAsia="Times New Roman" w:hAnsi="Times New Roman" w:cs="Times New Roman"/>
          <w:color w:val="000000" w:themeColor="text1"/>
          <w:sz w:val="28"/>
          <w:szCs w:val="28"/>
          <w:lang w:eastAsia="lt-LT"/>
        </w:rPr>
      </w:pPr>
      <w:r w:rsidRPr="0025427E">
        <w:rPr>
          <w:rFonts w:ascii="Times New Roman" w:eastAsia="Times New Roman" w:hAnsi="Times New Roman" w:cs="Times New Roman"/>
          <w:color w:val="000000" w:themeColor="text1"/>
          <w:sz w:val="28"/>
          <w:szCs w:val="28"/>
          <w:lang w:eastAsia="lt-LT"/>
        </w:rPr>
        <w:t>Iš viso atnaujintos 47 programos. Nuo šių mokslo metų pradžios jau įgyvendinamos Priešmokyklinio ugdymo, Lietuvių kalbos pagal kalbos mokėjimo lygius bei Tautinės mažumos (lenkų) gimtosios kalbos ir literatūros programos.</w:t>
      </w:r>
    </w:p>
    <w:p w14:paraId="0B14E555" w14:textId="77777777" w:rsidR="0042356E" w:rsidRPr="0025427E" w:rsidRDefault="0042356E" w:rsidP="0025427E">
      <w:pPr>
        <w:spacing w:after="100" w:afterAutospacing="1" w:line="240" w:lineRule="auto"/>
        <w:jc w:val="both"/>
        <w:rPr>
          <w:rFonts w:ascii="Times New Roman" w:eastAsia="Times New Roman" w:hAnsi="Times New Roman" w:cs="Times New Roman"/>
          <w:color w:val="000000" w:themeColor="text1"/>
          <w:sz w:val="28"/>
          <w:szCs w:val="28"/>
          <w:lang w:eastAsia="lt-LT"/>
        </w:rPr>
      </w:pPr>
      <w:r w:rsidRPr="0025427E">
        <w:rPr>
          <w:rFonts w:ascii="Times New Roman" w:eastAsia="Times New Roman" w:hAnsi="Times New Roman" w:cs="Times New Roman"/>
          <w:color w:val="000000" w:themeColor="text1"/>
          <w:sz w:val="28"/>
          <w:szCs w:val="28"/>
          <w:lang w:eastAsia="lt-LT"/>
        </w:rPr>
        <w:t>Siekiant ugdymo turinio nuoseklumo, Sveikatos ugdymo programa bus peržiūrėta pakartotinai, atsižvelgiant į sveikatos ugdymo sampratą ankstesnėse pakopose, ir patvirtinta vėliau.</w:t>
      </w:r>
    </w:p>
    <w:p w14:paraId="3BAEA4CD" w14:textId="77777777" w:rsidR="0042356E" w:rsidRPr="0025427E" w:rsidRDefault="0042356E" w:rsidP="0025427E">
      <w:pPr>
        <w:spacing w:after="100" w:afterAutospacing="1" w:line="240" w:lineRule="auto"/>
        <w:jc w:val="both"/>
        <w:rPr>
          <w:rFonts w:ascii="Times New Roman" w:eastAsia="Times New Roman" w:hAnsi="Times New Roman" w:cs="Times New Roman"/>
          <w:color w:val="000000" w:themeColor="text1"/>
          <w:sz w:val="28"/>
          <w:szCs w:val="28"/>
          <w:lang w:eastAsia="lt-LT"/>
        </w:rPr>
      </w:pPr>
      <w:r w:rsidRPr="0025427E">
        <w:rPr>
          <w:rFonts w:ascii="Times New Roman" w:eastAsia="Times New Roman" w:hAnsi="Times New Roman" w:cs="Times New Roman"/>
          <w:color w:val="000000" w:themeColor="text1"/>
          <w:sz w:val="28"/>
          <w:szCs w:val="28"/>
          <w:lang w:eastAsia="lt-LT"/>
        </w:rPr>
        <w:t>Ugdymo turinį buvo nuspręsta atnaujinti dėl pokyčių švietime, atsižvelgta į naujausius mokslo pasiekimus, tarptautinių tyrimų ir nacionalinių pasiekimų patikrinimų rezultatus, tarptautinių organizacijų ekspertų rekomendacijas.</w:t>
      </w:r>
    </w:p>
    <w:p w14:paraId="35F52BC8" w14:textId="77777777" w:rsidR="0042356E" w:rsidRPr="0025427E" w:rsidRDefault="0042356E" w:rsidP="0025427E">
      <w:pPr>
        <w:spacing w:after="100" w:afterAutospacing="1" w:line="240" w:lineRule="auto"/>
        <w:jc w:val="both"/>
        <w:rPr>
          <w:rFonts w:ascii="Times New Roman" w:eastAsia="Times New Roman" w:hAnsi="Times New Roman" w:cs="Times New Roman"/>
          <w:color w:val="000000" w:themeColor="text1"/>
          <w:sz w:val="28"/>
          <w:szCs w:val="28"/>
          <w:lang w:eastAsia="lt-LT"/>
        </w:rPr>
      </w:pPr>
      <w:r w:rsidRPr="0025427E">
        <w:rPr>
          <w:rFonts w:ascii="Times New Roman" w:eastAsia="Times New Roman" w:hAnsi="Times New Roman" w:cs="Times New Roman"/>
          <w:color w:val="000000" w:themeColor="text1"/>
          <w:sz w:val="28"/>
          <w:szCs w:val="28"/>
          <w:lang w:eastAsia="lt-LT"/>
        </w:rPr>
        <w:t>Teikdama pagalbą mokytojams taikyti atnaujintą ugdymo turinį pamokose, Nacionalinė švietimo agentūra parengė programų įgyvendinimo rekomendacijas, metodinę medžiagą, organizuoja pedagogams skirtus mokymus, konsultacijas su užsienio ekspertais.</w:t>
      </w:r>
    </w:p>
    <w:p w14:paraId="199D734C" w14:textId="77777777" w:rsidR="0042356E" w:rsidRPr="0025427E" w:rsidRDefault="0042356E" w:rsidP="0025427E">
      <w:pPr>
        <w:spacing w:after="100" w:afterAutospacing="1" w:line="240" w:lineRule="auto"/>
        <w:jc w:val="both"/>
        <w:rPr>
          <w:rFonts w:ascii="Times New Roman" w:eastAsia="Times New Roman" w:hAnsi="Times New Roman" w:cs="Times New Roman"/>
          <w:color w:val="000000" w:themeColor="text1"/>
          <w:sz w:val="28"/>
          <w:szCs w:val="28"/>
          <w:lang w:eastAsia="lt-LT"/>
        </w:rPr>
      </w:pPr>
      <w:r w:rsidRPr="0025427E">
        <w:rPr>
          <w:rFonts w:ascii="Times New Roman" w:eastAsia="Times New Roman" w:hAnsi="Times New Roman" w:cs="Times New Roman"/>
          <w:color w:val="000000" w:themeColor="text1"/>
          <w:sz w:val="28"/>
          <w:szCs w:val="28"/>
          <w:lang w:eastAsia="lt-LT"/>
        </w:rPr>
        <w:t>„Svarbu pažymėti tai, kad pasilikome galimybę programas tobulinti, atsižvelgdami, kaip praktiškai mokytojams seksis diegti atnaujintas mokymo programas, – sako Nacionalinės švietimo agentūros direktorė Rūta Krasauskienė. – Tuo pačiu noriu padėkoti atnaujintų programų rengėjams už jų darbą ir visai švietimo bendruomenei, aktyviai įsitraukusiai į ugdymo turinio  atnaujinimą, kartu siekiant geriausio rezultato“.</w:t>
      </w:r>
    </w:p>
    <w:p w14:paraId="485CE3B4" w14:textId="77777777" w:rsidR="0042356E" w:rsidRPr="0025427E" w:rsidRDefault="0042356E" w:rsidP="0025427E">
      <w:pPr>
        <w:spacing w:after="100" w:afterAutospacing="1" w:line="240" w:lineRule="auto"/>
        <w:jc w:val="both"/>
        <w:rPr>
          <w:rFonts w:ascii="Times New Roman" w:eastAsia="Times New Roman" w:hAnsi="Times New Roman" w:cs="Times New Roman"/>
          <w:color w:val="000000" w:themeColor="text1"/>
          <w:sz w:val="28"/>
          <w:szCs w:val="28"/>
          <w:lang w:eastAsia="lt-LT"/>
        </w:rPr>
      </w:pPr>
      <w:r w:rsidRPr="0025427E">
        <w:rPr>
          <w:rFonts w:ascii="Times New Roman" w:eastAsia="Times New Roman" w:hAnsi="Times New Roman" w:cs="Times New Roman"/>
          <w:color w:val="000000" w:themeColor="text1"/>
          <w:sz w:val="28"/>
          <w:szCs w:val="28"/>
          <w:lang w:eastAsia="lt-LT"/>
        </w:rPr>
        <w:t>Bendrąsias programas, po ilgų, išsamių diskusijų, švietimo bendruomenės teiktų pasiūlymų parengė iš mokytojų praktikų bei mokslininkų sudarytos rengėjų grupės.</w:t>
      </w:r>
    </w:p>
    <w:p w14:paraId="2E9859F7" w14:textId="77777777" w:rsidR="0042356E" w:rsidRPr="0025427E" w:rsidRDefault="0042356E" w:rsidP="0025427E">
      <w:pPr>
        <w:spacing w:after="100" w:afterAutospacing="1" w:line="240" w:lineRule="auto"/>
        <w:jc w:val="both"/>
        <w:rPr>
          <w:rFonts w:ascii="Times New Roman" w:eastAsia="Times New Roman" w:hAnsi="Times New Roman" w:cs="Times New Roman"/>
          <w:color w:val="000000" w:themeColor="text1"/>
          <w:sz w:val="28"/>
          <w:szCs w:val="28"/>
          <w:lang w:eastAsia="lt-LT"/>
        </w:rPr>
      </w:pPr>
      <w:r w:rsidRPr="0025427E">
        <w:rPr>
          <w:rFonts w:ascii="Times New Roman" w:eastAsia="Times New Roman" w:hAnsi="Times New Roman" w:cs="Times New Roman"/>
          <w:color w:val="000000" w:themeColor="text1"/>
          <w:sz w:val="28"/>
          <w:szCs w:val="28"/>
          <w:lang w:eastAsia="lt-LT"/>
        </w:rPr>
        <w:t>Atnaujintose bendrosiose programose laikomasi į kompetencijas orientuoto ugdymo krypties. Tai reiškia, jog  mokinio tikslas bus ne tik įgyti žinių, tačiau ir mokėti jas pritaikyti, turėti daugiau šiuolaikiniame pasaulyje reikalingų įgūdžių.  Siekiama ugdyti pažinimo, skaitmeninę, socialinę, emocinę ir sveikos gyvensenos, kūrybiškumo, pilietinę, kultūrinę ir komunikavimo kompetencijas.</w:t>
      </w:r>
    </w:p>
    <w:p w14:paraId="25C02FF3" w14:textId="77777777" w:rsidR="0042356E" w:rsidRPr="0025427E" w:rsidRDefault="0042356E" w:rsidP="0025427E">
      <w:pPr>
        <w:spacing w:after="100" w:afterAutospacing="1" w:line="240" w:lineRule="auto"/>
        <w:jc w:val="both"/>
        <w:rPr>
          <w:rFonts w:ascii="Times New Roman" w:eastAsia="Times New Roman" w:hAnsi="Times New Roman" w:cs="Times New Roman"/>
          <w:color w:val="000000" w:themeColor="text1"/>
          <w:sz w:val="28"/>
          <w:szCs w:val="28"/>
          <w:lang w:eastAsia="lt-LT"/>
        </w:rPr>
      </w:pPr>
      <w:r w:rsidRPr="0025427E">
        <w:rPr>
          <w:rFonts w:ascii="Times New Roman" w:eastAsia="Times New Roman" w:hAnsi="Times New Roman" w:cs="Times New Roman"/>
          <w:color w:val="000000" w:themeColor="text1"/>
          <w:sz w:val="28"/>
          <w:szCs w:val="28"/>
          <w:lang w:eastAsia="lt-LT"/>
        </w:rPr>
        <w:t>Mokymosi turinys atnaujinamose programose pateikiamas išskiriant privalomą dalyko turinį (apie 70 procentų) ir pasirenkamą turinį (apie 30 procentų), kurį pasirenka mokytojas atsižvelgdamas į mokinių galimybes ir derindamas su kitais mokytojais. Šios proporcijos dydis gali skirtis priklausomai nuo ugdymo pakopos, dalyko logikos, tikslų, mokymo tradicijos.</w:t>
      </w:r>
    </w:p>
    <w:p w14:paraId="58FC413C" w14:textId="77777777" w:rsidR="0042356E" w:rsidRPr="0025427E" w:rsidRDefault="0042356E" w:rsidP="0025427E">
      <w:pPr>
        <w:spacing w:after="100" w:afterAutospacing="1" w:line="240" w:lineRule="auto"/>
        <w:jc w:val="both"/>
        <w:rPr>
          <w:rFonts w:ascii="Times New Roman" w:eastAsia="Times New Roman" w:hAnsi="Times New Roman" w:cs="Times New Roman"/>
          <w:color w:val="000000" w:themeColor="text1"/>
          <w:sz w:val="28"/>
          <w:szCs w:val="28"/>
          <w:lang w:eastAsia="lt-LT"/>
        </w:rPr>
      </w:pPr>
      <w:r w:rsidRPr="0025427E">
        <w:rPr>
          <w:rFonts w:ascii="Times New Roman" w:eastAsia="Times New Roman" w:hAnsi="Times New Roman" w:cs="Times New Roman"/>
          <w:color w:val="000000" w:themeColor="text1"/>
          <w:sz w:val="28"/>
          <w:szCs w:val="28"/>
          <w:lang w:eastAsia="lt-LT"/>
        </w:rPr>
        <w:t>Atnaujintos programos nuo kitų mokslo metų bus pradėtos diegti 1, 3, 5, 7, 9 klasėse ir III gimnazijos, o likusiose klasėse – nuo 2024 m.</w:t>
      </w:r>
    </w:p>
    <w:p w14:paraId="67DF5DD5" w14:textId="6B550C21" w:rsidR="0042356E" w:rsidRPr="0025427E" w:rsidRDefault="0042356E" w:rsidP="0025427E">
      <w:pPr>
        <w:spacing w:after="100" w:afterAutospacing="1" w:line="240" w:lineRule="auto"/>
        <w:jc w:val="both"/>
        <w:rPr>
          <w:rFonts w:ascii="Times New Roman" w:eastAsia="Times New Roman" w:hAnsi="Times New Roman" w:cs="Times New Roman"/>
          <w:color w:val="000000" w:themeColor="text1"/>
          <w:sz w:val="28"/>
          <w:szCs w:val="28"/>
          <w:lang w:eastAsia="lt-LT"/>
        </w:rPr>
      </w:pPr>
      <w:r w:rsidRPr="0025427E">
        <w:rPr>
          <w:rFonts w:ascii="Times New Roman" w:eastAsia="Times New Roman" w:hAnsi="Times New Roman" w:cs="Times New Roman"/>
          <w:color w:val="000000" w:themeColor="text1"/>
          <w:sz w:val="28"/>
          <w:szCs w:val="28"/>
          <w:lang w:eastAsia="lt-LT"/>
        </w:rPr>
        <w:t>Atnaujintos patvirtintos programos paskelbtos </w:t>
      </w:r>
      <w:hyperlink r:id="rId4" w:history="1">
        <w:r w:rsidRPr="0025427E">
          <w:rPr>
            <w:rFonts w:ascii="Times New Roman" w:eastAsia="Times New Roman" w:hAnsi="Times New Roman" w:cs="Times New Roman"/>
            <w:color w:val="000000" w:themeColor="text1"/>
            <w:sz w:val="28"/>
            <w:szCs w:val="28"/>
            <w:u w:val="single"/>
            <w:lang w:eastAsia="lt-LT"/>
          </w:rPr>
          <w:t>Teisės aktų registre (TAR)</w:t>
        </w:r>
      </w:hyperlink>
      <w:r w:rsidRPr="0025427E">
        <w:rPr>
          <w:rFonts w:ascii="Times New Roman" w:eastAsia="Times New Roman" w:hAnsi="Times New Roman" w:cs="Times New Roman"/>
          <w:color w:val="000000" w:themeColor="text1"/>
          <w:sz w:val="28"/>
          <w:szCs w:val="28"/>
          <w:lang w:eastAsia="lt-LT"/>
        </w:rPr>
        <w:t>.</w:t>
      </w:r>
    </w:p>
    <w:sectPr w:rsidR="0042356E" w:rsidRPr="0025427E" w:rsidSect="0042356E">
      <w:pgSz w:w="11906" w:h="16838"/>
      <w:pgMar w:top="709"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6E"/>
    <w:rsid w:val="0025427E"/>
    <w:rsid w:val="0038170F"/>
    <w:rsid w:val="004235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F47A"/>
  <w15:chartTrackingRefBased/>
  <w15:docId w15:val="{0291F93D-22BA-4760-AB71-5307C425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t/legalAct/06c1f24040b711edbc04912defe897d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1682</Words>
  <Characters>960</Characters>
  <Application>Microsoft Office Word</Application>
  <DocSecurity>0</DocSecurity>
  <Lines>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Pakalnienė</dc:creator>
  <cp:keywords/>
  <dc:description/>
  <cp:lastModifiedBy>Sondra Pakalnienė</cp:lastModifiedBy>
  <cp:revision>3</cp:revision>
  <dcterms:created xsi:type="dcterms:W3CDTF">2022-10-27T06:14:00Z</dcterms:created>
  <dcterms:modified xsi:type="dcterms:W3CDTF">2022-11-07T12:32:00Z</dcterms:modified>
</cp:coreProperties>
</file>